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589DD" w14:textId="2C005DD2" w:rsidR="00614B37" w:rsidRPr="005E5EBD" w:rsidRDefault="00895BF9" w:rsidP="00DA5EE0">
      <w:pPr>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14:anchorId="15C4F3BA" wp14:editId="5F04BEE7">
                <wp:simplePos x="0" y="0"/>
                <wp:positionH relativeFrom="column">
                  <wp:posOffset>3810000</wp:posOffset>
                </wp:positionH>
                <wp:positionV relativeFrom="paragraph">
                  <wp:posOffset>0</wp:posOffset>
                </wp:positionV>
                <wp:extent cx="2419985" cy="11015980"/>
                <wp:effectExtent l="0" t="0" r="0" b="0"/>
                <wp:wrapTight wrapText="bothSides">
                  <wp:wrapPolygon edited="0">
                    <wp:start x="0" y="0"/>
                    <wp:lineTo x="0" y="21553"/>
                    <wp:lineTo x="21424" y="21553"/>
                    <wp:lineTo x="21424" y="0"/>
                    <wp:lineTo x="0" y="0"/>
                  </wp:wrapPolygon>
                </wp:wrapTight>
                <wp:docPr id="8" name="Rectangle 7">
                  <a:extLst xmlns:a="http://schemas.openxmlformats.org/drawingml/2006/main">
                    <a:ext uri="{FF2B5EF4-FFF2-40B4-BE49-F238E27FC236}">
                      <a16:creationId xmlns:a16="http://schemas.microsoft.com/office/drawing/2014/main" id="{AD901C24-7E2D-4437-A52F-89EC49457FEB}"/>
                    </a:ext>
                  </a:extLst>
                </wp:docPr>
                <wp:cNvGraphicFramePr/>
                <a:graphic xmlns:a="http://schemas.openxmlformats.org/drawingml/2006/main">
                  <a:graphicData uri="http://schemas.microsoft.com/office/word/2010/wordprocessingShape">
                    <wps:wsp>
                      <wps:cNvSpPr/>
                      <wps:spPr>
                        <a:xfrm>
                          <a:off x="0" y="0"/>
                          <a:ext cx="2419985" cy="11015980"/>
                        </a:xfrm>
                        <a:prstGeom prst="rect">
                          <a:avLst/>
                        </a:prstGeom>
                        <a:gradFill>
                          <a:gsLst>
                            <a:gs pos="100000">
                              <a:schemeClr val="accent4">
                                <a:lumMod val="40000"/>
                                <a:lumOff val="60000"/>
                                <a:alpha val="8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BD9F022" id="Rectangle 7" o:spid="_x0000_s1026" style="position:absolute;margin-left:300pt;margin-top:0;width:190.55pt;height:867.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" fillcolor="#ffe599 [1303]" stroked="f" strokeweight="1pt">
                <v:fill color2="#c7d4ed [980]" o:opacity2="55705f" colors="0 #ffe699;1 #ffe699" focus="100%" type="gradient"/>
                <w10:wrap type="tight"/>
              </v:rect>
            </w:pict>
          </mc:Fallback>
        </mc:AlternateContent>
      </w:r>
      <w:r>
        <w:rPr>
          <w:rFonts w:ascii="Arial" w:hAnsi="Arial" w:cs="Arial"/>
          <w:noProof/>
        </w:rPr>
        <mc:AlternateContent>
          <mc:Choice Requires="wps">
            <w:drawing>
              <wp:anchor distT="0" distB="0" distL="114300" distR="114300" simplePos="0" relativeHeight="251701248" behindDoc="0" locked="0" layoutInCell="1" allowOverlap="1" wp14:anchorId="6AAC6A54" wp14:editId="3117F29F">
                <wp:simplePos x="0" y="0"/>
                <wp:positionH relativeFrom="column">
                  <wp:posOffset>-466725</wp:posOffset>
                </wp:positionH>
                <wp:positionV relativeFrom="paragraph">
                  <wp:posOffset>0</wp:posOffset>
                </wp:positionV>
                <wp:extent cx="7032625" cy="9705975"/>
                <wp:effectExtent l="0" t="0" r="15875" b="28575"/>
                <wp:wrapTight wrapText="bothSides">
                  <wp:wrapPolygon edited="0">
                    <wp:start x="0" y="0"/>
                    <wp:lineTo x="0" y="21621"/>
                    <wp:lineTo x="21590" y="21621"/>
                    <wp:lineTo x="21590" y="0"/>
                    <wp:lineTo x="0" y="0"/>
                  </wp:wrapPolygon>
                </wp:wrapTight>
                <wp:docPr id="15" name="Rectangle 15"/>
                <wp:cNvGraphicFramePr/>
                <a:graphic xmlns:a="http://schemas.openxmlformats.org/drawingml/2006/main">
                  <a:graphicData uri="http://schemas.microsoft.com/office/word/2010/wordprocessingShape">
                    <wps:wsp>
                      <wps:cNvSpPr/>
                      <wps:spPr>
                        <a:xfrm>
                          <a:off x="0" y="0"/>
                          <a:ext cx="7032625" cy="97059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336DC5" id="Rectangle 15" o:spid="_x0000_s1026" style="position:absolute;margin-left:-36.75pt;margin-top:0;width:553.75pt;height:764.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" filled="f" strokecolor="black [3213]" strokeweight="1.5pt">
                <w10:wrap type="tight"/>
              </v:rect>
            </w:pict>
          </mc:Fallback>
        </mc:AlternateContent>
      </w:r>
      <w:r w:rsidR="00042D52">
        <w:rPr>
          <w:rFonts w:ascii="Arial" w:hAnsi="Arial" w:cs="Arial"/>
          <w:noProof/>
        </w:rPr>
        <w:drawing>
          <wp:anchor distT="0" distB="0" distL="114300" distR="114300" simplePos="0" relativeHeight="251695104" behindDoc="0" locked="0" layoutInCell="1" allowOverlap="1" wp14:anchorId="71C318FD" wp14:editId="623419AE">
            <wp:simplePos x="0" y="0"/>
            <wp:positionH relativeFrom="column">
              <wp:posOffset>504825</wp:posOffset>
            </wp:positionH>
            <wp:positionV relativeFrom="paragraph">
              <wp:posOffset>7392035</wp:posOffset>
            </wp:positionV>
            <wp:extent cx="5030470" cy="1946910"/>
            <wp:effectExtent l="114300" t="114300" r="151130" b="148590"/>
            <wp:wrapTight wrapText="bothSides">
              <wp:wrapPolygon edited="0">
                <wp:start x="-491" y="-1268"/>
                <wp:lineTo x="-491" y="23037"/>
                <wp:lineTo x="22004" y="23037"/>
                <wp:lineTo x="22167" y="19444"/>
                <wp:lineTo x="22167" y="2536"/>
                <wp:lineTo x="22004" y="-1268"/>
                <wp:lineTo x="-491" y="-1268"/>
              </wp:wrapPolygon>
            </wp:wrapTight>
            <wp:docPr id="14" name="Picture 13" descr="A picture containing grass, sky, outdoor, road&#10;&#10;Description automatically generated">
              <a:extLst xmlns:a="http://schemas.openxmlformats.org/drawingml/2006/main">
                <a:ext uri="{FF2B5EF4-FFF2-40B4-BE49-F238E27FC236}">
                  <a16:creationId xmlns:a16="http://schemas.microsoft.com/office/drawing/2014/main" id="{4D326C30-11A1-47FC-931D-0F9F92CAB9D3}"/>
                </a:ext>
              </a:extLst>
            </wp:docPr>
            <wp:cNvGraphicFramePr/>
            <a:graphic xmlns:a="http://schemas.openxmlformats.org/drawingml/2006/main">
              <a:graphicData uri="http://schemas.openxmlformats.org/drawingml/2006/picture">
                <pic:pic xmlns:pic="http://schemas.openxmlformats.org/drawingml/2006/picture">
                  <pic:nvPicPr>
                    <pic:cNvPr id="14" name="Picture 13" descr="A picture containing grass, sky, outdoor, road&#10;&#10;Description automatically generated">
                      <a:extLst>
                        <a:ext uri="{FF2B5EF4-FFF2-40B4-BE49-F238E27FC236}">
                          <a16:creationId xmlns:a16="http://schemas.microsoft.com/office/drawing/2014/main" id="{4D326C30-11A1-47FC-931D-0F9F92CAB9D3}"/>
                        </a:ext>
                      </a:extLst>
                    </pic:cNvPr>
                    <pic:cNvPicPr/>
                  </pic:nvPicPr>
                  <pic:blipFill rotWithShape="1">
                    <a:blip r:embed="rId8" cstate="print">
                      <a:extLst>
                        <a:ext uri="{28A0092B-C50C-407E-A947-70E740481C1C}">
                          <a14:useLocalDpi xmlns:a14="http://schemas.microsoft.com/office/drawing/2010/main" val="0"/>
                        </a:ext>
                      </a:extLst>
                    </a:blip>
                    <a:srcRect t="22346" r="6448" b="24904"/>
                    <a:stretch/>
                  </pic:blipFill>
                  <pic:spPr bwMode="auto">
                    <a:xfrm>
                      <a:off x="0" y="0"/>
                      <a:ext cx="5030470" cy="19469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042D52">
        <w:rPr>
          <w:rFonts w:ascii="Arial" w:hAnsi="Arial" w:cs="Arial"/>
          <w:noProof/>
        </w:rPr>
        <mc:AlternateContent>
          <mc:Choice Requires="wps">
            <w:drawing>
              <wp:anchor distT="0" distB="0" distL="114300" distR="114300" simplePos="0" relativeHeight="251700224" behindDoc="0" locked="0" layoutInCell="1" allowOverlap="1" wp14:anchorId="3A2CC3E8" wp14:editId="0E5328E3">
                <wp:simplePos x="0" y="0"/>
                <wp:positionH relativeFrom="column">
                  <wp:posOffset>3981450</wp:posOffset>
                </wp:positionH>
                <wp:positionV relativeFrom="paragraph">
                  <wp:posOffset>1206500</wp:posOffset>
                </wp:positionV>
                <wp:extent cx="2312670" cy="4786630"/>
                <wp:effectExtent l="0" t="0" r="0" b="0"/>
                <wp:wrapTight wrapText="bothSides">
                  <wp:wrapPolygon edited="0">
                    <wp:start x="534" y="0"/>
                    <wp:lineTo x="534" y="21491"/>
                    <wp:lineTo x="20995" y="21491"/>
                    <wp:lineTo x="20995" y="0"/>
                    <wp:lineTo x="534"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4786630"/>
                        </a:xfrm>
                        <a:prstGeom prst="rect">
                          <a:avLst/>
                        </a:prstGeom>
                        <a:noFill/>
                        <a:ln w="9525">
                          <a:noFill/>
                          <a:miter lim="800000"/>
                          <a:headEnd/>
                          <a:tailEnd/>
                        </a:ln>
                        <a:effectLst>
                          <a:softEdge rad="127000"/>
                        </a:effectLst>
                      </wps:spPr>
                      <wps:txbx>
                        <w:txbxContent>
                          <w:p w14:paraId="7A0F18D0" w14:textId="77777777" w:rsidR="00042D52" w:rsidRPr="00153771" w:rsidRDefault="00042D52" w:rsidP="00042D52">
                            <w:pPr>
                              <w:spacing w:line="256" w:lineRule="auto"/>
                              <w:rPr>
                                <w:color w:val="FFFFFF" w:themeColor="background1"/>
                                <w:sz w:val="110"/>
                                <w:szCs w:val="110"/>
                              </w:rPr>
                            </w:pPr>
                            <w:r w:rsidRPr="00153771">
                              <w:rPr>
                                <w:rFonts w:ascii="Cinzel Black" w:eastAsia="Calibri" w:hAnsi="Cinzel Black" w:cs="Posterama"/>
                                <w:color w:val="FFFFFF" w:themeColor="background1"/>
                                <w:kern w:val="24"/>
                                <w:sz w:val="110"/>
                                <w:szCs w:val="110"/>
                              </w:rPr>
                              <w:t>2021</w:t>
                            </w:r>
                          </w:p>
                          <w:p w14:paraId="3037CEA3" w14:textId="77777777" w:rsidR="00042D52" w:rsidRPr="003F2065" w:rsidRDefault="00042D52" w:rsidP="00042D52">
                            <w:pPr>
                              <w:spacing w:line="256" w:lineRule="auto"/>
                              <w:rPr>
                                <w:rFonts w:ascii="Cinzel Black" w:eastAsia="Calibri" w:hAnsi="Cinzel Black" w:cs="Posterama"/>
                                <w:color w:val="000000" w:themeColor="text1"/>
                                <w:kern w:val="24"/>
                                <w:sz w:val="36"/>
                                <w:szCs w:val="36"/>
                              </w:rPr>
                            </w:pPr>
                            <w:r w:rsidRPr="003F2065">
                              <w:rPr>
                                <w:rFonts w:ascii="Cinzel Black" w:eastAsia="Calibri" w:hAnsi="Cinzel Black" w:cs="Posterama"/>
                                <w:color w:val="000000" w:themeColor="text1"/>
                                <w:kern w:val="24"/>
                                <w:sz w:val="36"/>
                                <w:szCs w:val="36"/>
                              </w:rPr>
                              <w:t>HOUSING AFFORDABILITY REPORT</w:t>
                            </w:r>
                          </w:p>
                          <w:p w14:paraId="67FF2359" w14:textId="77777777" w:rsidR="00042D52" w:rsidRDefault="00042D52" w:rsidP="00042D52">
                            <w:pPr>
                              <w:spacing w:line="256" w:lineRule="auto"/>
                              <w:rPr>
                                <w:rFonts w:ascii="Cinzel Black" w:eastAsia="Calibri" w:hAnsi="Cinzel Black" w:cs="Posterama"/>
                                <w:color w:val="000000" w:themeColor="text1"/>
                                <w:kern w:val="24"/>
                                <w:sz w:val="44"/>
                                <w:szCs w:val="44"/>
                              </w:rPr>
                            </w:pPr>
                          </w:p>
                          <w:p w14:paraId="41FBE8E5" w14:textId="77777777" w:rsidR="00042D52" w:rsidRPr="00153771" w:rsidRDefault="00042D52" w:rsidP="00042D52">
                            <w:pPr>
                              <w:spacing w:line="256" w:lineRule="auto"/>
                              <w:rPr>
                                <w:sz w:val="28"/>
                                <w:szCs w:val="28"/>
                              </w:rPr>
                            </w:pPr>
                            <w:r w:rsidRPr="00153771">
                              <w:rPr>
                                <w:rFonts w:ascii="Cinzel Black" w:eastAsia="Calibri" w:hAnsi="Cinzel Black" w:cs="Posterama"/>
                                <w:color w:val="000000" w:themeColor="text1"/>
                                <w:kern w:val="24"/>
                                <w:sz w:val="28"/>
                                <w:szCs w:val="28"/>
                              </w:rPr>
                              <w:t>CITY OF CEDARBURG</w:t>
                            </w:r>
                          </w:p>
                        </w:txbxContent>
                      </wps:txbx>
                      <wps:bodyPr rot="0" vert="horz" wrap="square" lIns="91440" tIns="45720" rIns="91440" bIns="45720" anchor="t" anchorCtr="0">
                        <a:noAutofit/>
                      </wps:bodyPr>
                    </wps:wsp>
                  </a:graphicData>
                </a:graphic>
              </wp:anchor>
            </w:drawing>
          </mc:Choice>
          <mc:Fallback>
            <w:pict>
              <v:shapetype w14:anchorId="3A2CC3E8" id="_x0000_t202" coordsize="21600,21600" o:spt="202" path="m,l,21600r21600,l21600,xe">
                <v:stroke joinstyle="miter"/>
                <v:path gradientshapeok="t" o:connecttype="rect"/>
              </v:shapetype>
              <v:shape id="Text Box 2" o:spid="_x0000_s1026" type="#_x0000_t202" style="position:absolute;margin-left:313.5pt;margin-top:95pt;width:182.1pt;height:376.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" filled="f" stroked="f">
                <v:textbox>
                  <w:txbxContent>
                    <w:p w14:paraId="7A0F18D0" w14:textId="77777777" w:rsidR="00042D52" w:rsidRPr="00153771" w:rsidRDefault="00042D52" w:rsidP="00042D52">
                      <w:pPr>
                        <w:spacing w:line="256" w:lineRule="auto"/>
                        <w:rPr>
                          <w:color w:val="FFFFFF" w:themeColor="background1"/>
                          <w:sz w:val="110"/>
                          <w:szCs w:val="110"/>
                        </w:rPr>
                      </w:pPr>
                      <w:r w:rsidRPr="00153771">
                        <w:rPr>
                          <w:rFonts w:ascii="Cinzel Black" w:eastAsia="Calibri" w:hAnsi="Cinzel Black" w:cs="Posterama"/>
                          <w:color w:val="FFFFFF" w:themeColor="background1"/>
                          <w:kern w:val="24"/>
                          <w:sz w:val="110"/>
                          <w:szCs w:val="110"/>
                        </w:rPr>
                        <w:t>2021</w:t>
                      </w:r>
                    </w:p>
                    <w:p w14:paraId="3037CEA3" w14:textId="77777777" w:rsidR="00042D52" w:rsidRPr="003F2065" w:rsidRDefault="00042D52" w:rsidP="00042D52">
                      <w:pPr>
                        <w:spacing w:line="256" w:lineRule="auto"/>
                        <w:rPr>
                          <w:rFonts w:ascii="Cinzel Black" w:eastAsia="Calibri" w:hAnsi="Cinzel Black" w:cs="Posterama"/>
                          <w:color w:val="000000" w:themeColor="text1"/>
                          <w:kern w:val="24"/>
                          <w:sz w:val="36"/>
                          <w:szCs w:val="36"/>
                        </w:rPr>
                      </w:pPr>
                      <w:r w:rsidRPr="003F2065">
                        <w:rPr>
                          <w:rFonts w:ascii="Cinzel Black" w:eastAsia="Calibri" w:hAnsi="Cinzel Black" w:cs="Posterama"/>
                          <w:color w:val="000000" w:themeColor="text1"/>
                          <w:kern w:val="24"/>
                          <w:sz w:val="36"/>
                          <w:szCs w:val="36"/>
                        </w:rPr>
                        <w:t>HOUSING AFFORDABILITY REPORT</w:t>
                      </w:r>
                    </w:p>
                    <w:p w14:paraId="67FF2359" w14:textId="77777777" w:rsidR="00042D52" w:rsidRDefault="00042D52" w:rsidP="00042D52">
                      <w:pPr>
                        <w:spacing w:line="256" w:lineRule="auto"/>
                        <w:rPr>
                          <w:rFonts w:ascii="Cinzel Black" w:eastAsia="Calibri" w:hAnsi="Cinzel Black" w:cs="Posterama"/>
                          <w:color w:val="000000" w:themeColor="text1"/>
                          <w:kern w:val="24"/>
                          <w:sz w:val="44"/>
                          <w:szCs w:val="44"/>
                        </w:rPr>
                      </w:pPr>
                    </w:p>
                    <w:p w14:paraId="41FBE8E5" w14:textId="77777777" w:rsidR="00042D52" w:rsidRPr="00153771" w:rsidRDefault="00042D52" w:rsidP="00042D52">
                      <w:pPr>
                        <w:spacing w:line="256" w:lineRule="auto"/>
                        <w:rPr>
                          <w:sz w:val="28"/>
                          <w:szCs w:val="28"/>
                        </w:rPr>
                      </w:pPr>
                      <w:r w:rsidRPr="00153771">
                        <w:rPr>
                          <w:rFonts w:ascii="Cinzel Black" w:eastAsia="Calibri" w:hAnsi="Cinzel Black" w:cs="Posterama"/>
                          <w:color w:val="000000" w:themeColor="text1"/>
                          <w:kern w:val="24"/>
                          <w:sz w:val="28"/>
                          <w:szCs w:val="28"/>
                        </w:rPr>
                        <w:t>CITY OF CEDARBURG</w:t>
                      </w:r>
                    </w:p>
                  </w:txbxContent>
                </v:textbox>
                <w10:wrap type="tight"/>
              </v:shape>
            </w:pict>
          </mc:Fallback>
        </mc:AlternateContent>
      </w:r>
      <w:r w:rsidR="00042D52">
        <w:rPr>
          <w:rFonts w:ascii="Arial" w:hAnsi="Arial" w:cs="Arial"/>
          <w:noProof/>
        </w:rPr>
        <w:drawing>
          <wp:anchor distT="0" distB="0" distL="114300" distR="114300" simplePos="0" relativeHeight="251698176" behindDoc="0" locked="0" layoutInCell="1" allowOverlap="1" wp14:anchorId="2C366B14" wp14:editId="7AA273BA">
            <wp:simplePos x="0" y="0"/>
            <wp:positionH relativeFrom="column">
              <wp:posOffset>485775</wp:posOffset>
            </wp:positionH>
            <wp:positionV relativeFrom="paragraph">
              <wp:posOffset>158750</wp:posOffset>
            </wp:positionV>
            <wp:extent cx="5035550" cy="1884680"/>
            <wp:effectExtent l="114300" t="114300" r="146050" b="153670"/>
            <wp:wrapTight wrapText="bothSides">
              <wp:wrapPolygon edited="0">
                <wp:start x="-490" y="-1310"/>
                <wp:lineTo x="-490" y="23143"/>
                <wp:lineTo x="22063" y="23143"/>
                <wp:lineTo x="22145" y="2620"/>
                <wp:lineTo x="21981" y="-1310"/>
                <wp:lineTo x="-490" y="-1310"/>
              </wp:wrapPolygon>
            </wp:wrapTight>
            <wp:docPr id="11" name="Picture 10" descr="Welcome To Cedarburg! | City of Cedarburg">
              <a:extLst xmlns:a="http://schemas.openxmlformats.org/drawingml/2006/main">
                <a:ext uri="{FF2B5EF4-FFF2-40B4-BE49-F238E27FC236}">
                  <a16:creationId xmlns:a16="http://schemas.microsoft.com/office/drawing/2014/main" id="{FEA0CFB9-586E-4738-8832-38C3DADD3F4B}"/>
                </a:ext>
              </a:extLst>
            </wp:docPr>
            <wp:cNvGraphicFramePr/>
            <a:graphic xmlns:a="http://schemas.openxmlformats.org/drawingml/2006/main">
              <a:graphicData uri="http://schemas.openxmlformats.org/drawingml/2006/picture">
                <pic:pic xmlns:pic="http://schemas.openxmlformats.org/drawingml/2006/picture">
                  <pic:nvPicPr>
                    <pic:cNvPr id="11" name="Picture 10" descr="Welcome To Cedarburg! | City of Cedarburg">
                      <a:extLst>
                        <a:ext uri="{FF2B5EF4-FFF2-40B4-BE49-F238E27FC236}">
                          <a16:creationId xmlns:a16="http://schemas.microsoft.com/office/drawing/2014/main" id="{FEA0CFB9-586E-4738-8832-38C3DADD3F4B}"/>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5550" cy="1884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42D52">
        <w:rPr>
          <w:rFonts w:ascii="Arial" w:hAnsi="Arial" w:cs="Arial"/>
          <w:noProof/>
        </w:rPr>
        <w:drawing>
          <wp:anchor distT="0" distB="0" distL="114300" distR="114300" simplePos="0" relativeHeight="251697152" behindDoc="0" locked="0" layoutInCell="1" allowOverlap="1" wp14:anchorId="6C1995B5" wp14:editId="7789C048">
            <wp:simplePos x="0" y="0"/>
            <wp:positionH relativeFrom="column">
              <wp:posOffset>495300</wp:posOffset>
            </wp:positionH>
            <wp:positionV relativeFrom="paragraph">
              <wp:posOffset>4892675</wp:posOffset>
            </wp:positionV>
            <wp:extent cx="5030470" cy="2234565"/>
            <wp:effectExtent l="133350" t="114300" r="151130" b="146685"/>
            <wp:wrapTight wrapText="bothSides">
              <wp:wrapPolygon edited="0">
                <wp:start x="-409" y="-1105"/>
                <wp:lineTo x="-573" y="-737"/>
                <wp:lineTo x="-491" y="22834"/>
                <wp:lineTo x="22085" y="22834"/>
                <wp:lineTo x="22167" y="2210"/>
                <wp:lineTo x="22004" y="-1105"/>
                <wp:lineTo x="-409" y="-1105"/>
              </wp:wrapPolygon>
            </wp:wrapTight>
            <wp:docPr id="13" name="Picture 12" descr="A picture containing grass, outdoor, sky, house&#10;&#10;Description automatically generated">
              <a:extLst xmlns:a="http://schemas.openxmlformats.org/drawingml/2006/main">
                <a:ext uri="{FF2B5EF4-FFF2-40B4-BE49-F238E27FC236}">
                  <a16:creationId xmlns:a16="http://schemas.microsoft.com/office/drawing/2014/main" id="{5D80E9ED-288F-43DA-A5B1-4651ECF967EC}"/>
                </a:ext>
              </a:extLst>
            </wp:docPr>
            <wp:cNvGraphicFramePr/>
            <a:graphic xmlns:a="http://schemas.openxmlformats.org/drawingml/2006/main">
              <a:graphicData uri="http://schemas.openxmlformats.org/drawingml/2006/picture">
                <pic:pic xmlns:pic="http://schemas.openxmlformats.org/drawingml/2006/picture">
                  <pic:nvPicPr>
                    <pic:cNvPr id="13" name="Picture 12" descr="A picture containing grass, outdoor, sky, house&#10;&#10;Description automatically generated">
                      <a:extLst>
                        <a:ext uri="{FF2B5EF4-FFF2-40B4-BE49-F238E27FC236}">
                          <a16:creationId xmlns:a16="http://schemas.microsoft.com/office/drawing/2014/main" id="{5D80E9ED-288F-43DA-A5B1-4651ECF967EC}"/>
                        </a:ext>
                      </a:extLst>
                    </pic:cNvPr>
                    <pic:cNvPicPr/>
                  </pic:nvPicPr>
                  <pic:blipFill rotWithShape="1">
                    <a:blip r:embed="rId10" cstate="print">
                      <a:extLst>
                        <a:ext uri="{28A0092B-C50C-407E-A947-70E740481C1C}">
                          <a14:useLocalDpi xmlns:a14="http://schemas.microsoft.com/office/drawing/2010/main" val="0"/>
                        </a:ext>
                      </a:extLst>
                    </a:blip>
                    <a:srcRect t="22994"/>
                    <a:stretch/>
                  </pic:blipFill>
                  <pic:spPr bwMode="auto">
                    <a:xfrm>
                      <a:off x="0" y="0"/>
                      <a:ext cx="5030470" cy="2234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42D52">
        <w:rPr>
          <w:rFonts w:ascii="Arial" w:hAnsi="Arial" w:cs="Arial"/>
          <w:noProof/>
        </w:rPr>
        <w:drawing>
          <wp:anchor distT="0" distB="0" distL="114300" distR="114300" simplePos="0" relativeHeight="251696128" behindDoc="0" locked="0" layoutInCell="1" allowOverlap="1" wp14:anchorId="70777233" wp14:editId="45E3419D">
            <wp:simplePos x="0" y="0"/>
            <wp:positionH relativeFrom="column">
              <wp:posOffset>495300</wp:posOffset>
            </wp:positionH>
            <wp:positionV relativeFrom="paragraph">
              <wp:posOffset>2368550</wp:posOffset>
            </wp:positionV>
            <wp:extent cx="4995545" cy="2205990"/>
            <wp:effectExtent l="133350" t="114300" r="147955" b="137160"/>
            <wp:wrapTight wrapText="bothSides">
              <wp:wrapPolygon edited="0">
                <wp:start x="-412" y="-1119"/>
                <wp:lineTo x="-577" y="-746"/>
                <wp:lineTo x="-494" y="22756"/>
                <wp:lineTo x="22075" y="22756"/>
                <wp:lineTo x="22157" y="2238"/>
                <wp:lineTo x="21993" y="-1119"/>
                <wp:lineTo x="-412" y="-1119"/>
              </wp:wrapPolygon>
            </wp:wrapTight>
            <wp:docPr id="12" name="Picture 11" descr="A picture containing grass, house, outdoor, building&#10;&#10;Description automatically generated">
              <a:extLst xmlns:a="http://schemas.openxmlformats.org/drawingml/2006/main">
                <a:ext uri="{FF2B5EF4-FFF2-40B4-BE49-F238E27FC236}">
                  <a16:creationId xmlns:a16="http://schemas.microsoft.com/office/drawing/2014/main" id="{F037AA21-564A-4744-B720-58B57E829AA6}"/>
                </a:ext>
              </a:extLst>
            </wp:docPr>
            <wp:cNvGraphicFramePr/>
            <a:graphic xmlns:a="http://schemas.openxmlformats.org/drawingml/2006/main">
              <a:graphicData uri="http://schemas.openxmlformats.org/drawingml/2006/picture">
                <pic:pic xmlns:pic="http://schemas.openxmlformats.org/drawingml/2006/picture">
                  <pic:nvPicPr>
                    <pic:cNvPr id="12" name="Picture 11" descr="A picture containing grass, house, outdoor, building&#10;&#10;Description automatically generated">
                      <a:extLst>
                        <a:ext uri="{FF2B5EF4-FFF2-40B4-BE49-F238E27FC236}">
                          <a16:creationId xmlns:a16="http://schemas.microsoft.com/office/drawing/2014/main" id="{F037AA21-564A-4744-B720-58B57E829AA6}"/>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5545" cy="2205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B492D0D" w14:textId="77777777" w:rsidR="00C202E2" w:rsidRPr="005E5EBD" w:rsidRDefault="00C202E2" w:rsidP="00DA5EE0">
      <w:pPr>
        <w:pStyle w:val="ListParagraph"/>
        <w:spacing w:after="0" w:line="240" w:lineRule="auto"/>
        <w:ind w:left="900"/>
        <w:rPr>
          <w:rFonts w:ascii="Arial" w:hAnsi="Arial" w:cs="Arial"/>
        </w:rPr>
        <w:sectPr w:rsidR="00C202E2" w:rsidRPr="005E5EBD" w:rsidSect="00895BF9">
          <w:footerReference w:type="default" r:id="rId12"/>
          <w:footerReference w:type="first" r:id="rId13"/>
          <w:pgSz w:w="12240" w:h="15840" w:code="1"/>
          <w:pgMar w:top="270" w:right="1440" w:bottom="245" w:left="1440" w:header="720" w:footer="0" w:gutter="0"/>
          <w:cols w:space="720"/>
          <w:titlePg/>
          <w:docGrid w:linePitch="360"/>
        </w:sectPr>
      </w:pPr>
    </w:p>
    <w:p w14:paraId="10850A63" w14:textId="01A40EFF" w:rsidR="00C202E2" w:rsidRPr="005E5EBD" w:rsidRDefault="00C202E2" w:rsidP="00DA5EE0">
      <w:pPr>
        <w:jc w:val="center"/>
        <w:rPr>
          <w:rFonts w:ascii="Arial" w:hAnsi="Arial" w:cs="Arial"/>
          <w:b/>
          <w:bCs/>
          <w:sz w:val="32"/>
          <w:szCs w:val="32"/>
        </w:rPr>
      </w:pPr>
      <w:bookmarkStart w:id="0" w:name="_Hlk26945504"/>
      <w:r w:rsidRPr="005E5EBD">
        <w:rPr>
          <w:rFonts w:ascii="Arial" w:hAnsi="Arial" w:cs="Arial"/>
          <w:b/>
          <w:bCs/>
          <w:sz w:val="32"/>
          <w:szCs w:val="32"/>
        </w:rPr>
        <w:lastRenderedPageBreak/>
        <w:t xml:space="preserve">HOUSING </w:t>
      </w:r>
      <w:r w:rsidR="00D8787E" w:rsidRPr="005E5EBD">
        <w:rPr>
          <w:rFonts w:ascii="Arial" w:hAnsi="Arial" w:cs="Arial"/>
          <w:b/>
          <w:bCs/>
          <w:sz w:val="32"/>
          <w:szCs w:val="32"/>
        </w:rPr>
        <w:t xml:space="preserve">AFFORDABILITY </w:t>
      </w:r>
      <w:r w:rsidRPr="005E5EBD">
        <w:rPr>
          <w:rFonts w:ascii="Arial" w:hAnsi="Arial" w:cs="Arial"/>
          <w:b/>
          <w:bCs/>
          <w:sz w:val="32"/>
          <w:szCs w:val="32"/>
        </w:rPr>
        <w:t>REPORT</w:t>
      </w:r>
    </w:p>
    <w:p w14:paraId="52F8F1F7" w14:textId="638D0814" w:rsidR="004126B2" w:rsidRDefault="004126B2" w:rsidP="00DA5EE0">
      <w:pPr>
        <w:rPr>
          <w:rFonts w:ascii="Arial" w:hAnsi="Arial" w:cs="Arial"/>
        </w:rPr>
      </w:pPr>
    </w:p>
    <w:p w14:paraId="4C899B78" w14:textId="6C312806" w:rsidR="00C202E2" w:rsidRPr="005E5EBD" w:rsidRDefault="00C202E2" w:rsidP="00DA5EE0">
      <w:pPr>
        <w:jc w:val="both"/>
        <w:rPr>
          <w:rFonts w:ascii="Arial" w:hAnsi="Arial" w:cs="Arial"/>
        </w:rPr>
      </w:pPr>
      <w:r w:rsidRPr="005E5EBD">
        <w:rPr>
          <w:rFonts w:ascii="Arial" w:hAnsi="Arial" w:cs="Arial"/>
        </w:rPr>
        <w:t>State Stats Section 66.1001</w:t>
      </w:r>
      <w:r w:rsidR="00FE1A2B" w:rsidRPr="005E5EBD">
        <w:rPr>
          <w:rFonts w:ascii="Arial" w:hAnsi="Arial" w:cs="Arial"/>
        </w:rPr>
        <w:t>3</w:t>
      </w:r>
      <w:r w:rsidRPr="005E5EBD">
        <w:rPr>
          <w:rFonts w:ascii="Arial" w:hAnsi="Arial" w:cs="Arial"/>
        </w:rPr>
        <w:t xml:space="preserve"> requires a municipality with a population of 10,000 or more to prepare a report of the municipality’s </w:t>
      </w:r>
      <w:r w:rsidR="00FE1A2B" w:rsidRPr="005E5EBD">
        <w:rPr>
          <w:rFonts w:ascii="Arial" w:hAnsi="Arial" w:cs="Arial"/>
        </w:rPr>
        <w:t>implementation of the housing element of the municipality’s comprehensive plan.</w:t>
      </w:r>
      <w:r w:rsidRPr="005E5EBD">
        <w:rPr>
          <w:rFonts w:ascii="Arial" w:hAnsi="Arial" w:cs="Arial"/>
        </w:rPr>
        <w:t xml:space="preserve">  This report shall contain the following:</w:t>
      </w:r>
    </w:p>
    <w:p w14:paraId="4BA19B3E" w14:textId="54CBAD4A" w:rsidR="0049344D" w:rsidRPr="005E5EBD" w:rsidRDefault="0049344D" w:rsidP="00DA5EE0">
      <w:pPr>
        <w:jc w:val="both"/>
        <w:rPr>
          <w:rFonts w:ascii="Arial" w:hAnsi="Arial" w:cs="Arial"/>
        </w:rPr>
      </w:pPr>
    </w:p>
    <w:p w14:paraId="188C2841" w14:textId="571DF4A9" w:rsidR="00C202E2" w:rsidRPr="005E5EBD" w:rsidRDefault="00FE1A2B" w:rsidP="00DA5EE0">
      <w:pPr>
        <w:pStyle w:val="ListParagraph"/>
        <w:numPr>
          <w:ilvl w:val="0"/>
          <w:numId w:val="18"/>
        </w:numPr>
        <w:spacing w:after="0" w:line="240" w:lineRule="auto"/>
        <w:jc w:val="both"/>
        <w:rPr>
          <w:rFonts w:ascii="Arial" w:hAnsi="Arial" w:cs="Arial"/>
        </w:rPr>
      </w:pPr>
      <w:r w:rsidRPr="005E5EBD">
        <w:rPr>
          <w:rFonts w:ascii="Arial" w:hAnsi="Arial" w:cs="Arial"/>
        </w:rPr>
        <w:t>The number of subdivision plats, certified survey maps, condominium plats, and building permit applications approved in the prior year.</w:t>
      </w:r>
    </w:p>
    <w:p w14:paraId="109BF64C" w14:textId="7B30F7DE" w:rsidR="0049344D" w:rsidRPr="005E5EBD" w:rsidRDefault="0049344D" w:rsidP="0049344D">
      <w:pPr>
        <w:pStyle w:val="ListParagraph"/>
        <w:spacing w:after="0" w:line="240" w:lineRule="auto"/>
        <w:jc w:val="both"/>
        <w:rPr>
          <w:rFonts w:ascii="Arial" w:hAnsi="Arial" w:cs="Arial"/>
        </w:rPr>
      </w:pPr>
    </w:p>
    <w:p w14:paraId="1011B25F" w14:textId="322C4A83" w:rsidR="00C202E2" w:rsidRPr="005E5EBD" w:rsidRDefault="000F6995" w:rsidP="00DA5EE0">
      <w:pPr>
        <w:pStyle w:val="ListParagraph"/>
        <w:numPr>
          <w:ilvl w:val="0"/>
          <w:numId w:val="18"/>
        </w:numPr>
        <w:tabs>
          <w:tab w:val="left" w:pos="360"/>
        </w:tabs>
        <w:spacing w:after="0" w:line="240" w:lineRule="auto"/>
        <w:jc w:val="both"/>
        <w:rPr>
          <w:rFonts w:ascii="Arial" w:hAnsi="Arial" w:cs="Arial"/>
        </w:rPr>
      </w:pPr>
      <w:r w:rsidRPr="005E5EBD">
        <w:rPr>
          <w:rFonts w:ascii="Arial" w:hAnsi="Arial" w:cs="Arial"/>
        </w:rPr>
        <w:t xml:space="preserve">The total </w:t>
      </w:r>
      <w:r w:rsidR="00FE1A2B" w:rsidRPr="005E5EBD">
        <w:rPr>
          <w:rFonts w:ascii="Arial" w:hAnsi="Arial" w:cs="Arial"/>
        </w:rPr>
        <w:t>number of new residential dwelling units proposed in all subdivision plats, certified survey maps, condominium plats, and building permit applications that were approved by the municipality in the prior year.</w:t>
      </w:r>
    </w:p>
    <w:p w14:paraId="42129EB9" w14:textId="3F74F124" w:rsidR="0049344D" w:rsidRPr="005E5EBD" w:rsidRDefault="0049344D" w:rsidP="0049344D">
      <w:pPr>
        <w:pStyle w:val="ListParagraph"/>
        <w:tabs>
          <w:tab w:val="left" w:pos="360"/>
        </w:tabs>
        <w:spacing w:after="0" w:line="240" w:lineRule="auto"/>
        <w:jc w:val="both"/>
        <w:rPr>
          <w:rFonts w:ascii="Arial" w:hAnsi="Arial" w:cs="Arial"/>
        </w:rPr>
      </w:pPr>
    </w:p>
    <w:p w14:paraId="1E61793C" w14:textId="0AC20DAB" w:rsidR="00FE1A2B" w:rsidRPr="005E5EBD" w:rsidRDefault="00FE1A2B" w:rsidP="00DA5EE0">
      <w:pPr>
        <w:pStyle w:val="ListParagraph"/>
        <w:numPr>
          <w:ilvl w:val="0"/>
          <w:numId w:val="18"/>
        </w:numPr>
        <w:tabs>
          <w:tab w:val="left" w:pos="360"/>
        </w:tabs>
        <w:spacing w:after="0" w:line="240" w:lineRule="auto"/>
        <w:jc w:val="both"/>
        <w:rPr>
          <w:rFonts w:ascii="Arial" w:hAnsi="Arial" w:cs="Arial"/>
        </w:rPr>
      </w:pPr>
      <w:r w:rsidRPr="005E5EBD">
        <w:rPr>
          <w:rFonts w:ascii="Arial" w:hAnsi="Arial" w:cs="Arial"/>
        </w:rPr>
        <w:t>A list and map of undeveloped parcels in the municipality that are zoned for residential development.</w:t>
      </w:r>
    </w:p>
    <w:p w14:paraId="7CC0171C" w14:textId="77777777" w:rsidR="0049344D" w:rsidRPr="005E5EBD" w:rsidRDefault="0049344D" w:rsidP="0049344D">
      <w:pPr>
        <w:pStyle w:val="ListParagraph"/>
        <w:tabs>
          <w:tab w:val="left" w:pos="360"/>
        </w:tabs>
        <w:spacing w:after="0" w:line="240" w:lineRule="auto"/>
        <w:jc w:val="both"/>
        <w:rPr>
          <w:rFonts w:ascii="Arial" w:hAnsi="Arial" w:cs="Arial"/>
        </w:rPr>
      </w:pPr>
    </w:p>
    <w:p w14:paraId="48221652" w14:textId="70438BCC" w:rsidR="00FE1A2B" w:rsidRPr="005E5EBD" w:rsidRDefault="00FE1A2B" w:rsidP="00DA5EE0">
      <w:pPr>
        <w:pStyle w:val="ListParagraph"/>
        <w:numPr>
          <w:ilvl w:val="0"/>
          <w:numId w:val="18"/>
        </w:numPr>
        <w:tabs>
          <w:tab w:val="left" w:pos="360"/>
        </w:tabs>
        <w:spacing w:after="0" w:line="240" w:lineRule="auto"/>
        <w:jc w:val="both"/>
        <w:rPr>
          <w:rFonts w:ascii="Arial" w:hAnsi="Arial" w:cs="Arial"/>
        </w:rPr>
      </w:pPr>
      <w:r w:rsidRPr="005E5EBD">
        <w:rPr>
          <w:rFonts w:ascii="Arial" w:hAnsi="Arial" w:cs="Arial"/>
        </w:rPr>
        <w:t>A list of all undeveloped parcels in the municipality that are suitable for, but not zoned for, residential development, including vacant sites and sites that have potential for redevelopment, and a description of the zoning requirements and availability of public facilities and services for each property.</w:t>
      </w:r>
    </w:p>
    <w:p w14:paraId="6A571069" w14:textId="77777777" w:rsidR="0049344D" w:rsidRPr="005E5EBD" w:rsidRDefault="0049344D" w:rsidP="0049344D">
      <w:pPr>
        <w:pStyle w:val="ListParagraph"/>
        <w:tabs>
          <w:tab w:val="left" w:pos="360"/>
        </w:tabs>
        <w:spacing w:after="0" w:line="240" w:lineRule="auto"/>
        <w:jc w:val="both"/>
        <w:rPr>
          <w:rFonts w:ascii="Arial" w:hAnsi="Arial" w:cs="Arial"/>
        </w:rPr>
      </w:pPr>
    </w:p>
    <w:p w14:paraId="150591C7" w14:textId="291D7D5D" w:rsidR="00FE1A2B" w:rsidRPr="005E5EBD" w:rsidRDefault="00FE1A2B" w:rsidP="00DA5EE0">
      <w:pPr>
        <w:pStyle w:val="ListParagraph"/>
        <w:numPr>
          <w:ilvl w:val="0"/>
          <w:numId w:val="18"/>
        </w:numPr>
        <w:tabs>
          <w:tab w:val="left" w:pos="360"/>
        </w:tabs>
        <w:spacing w:after="0" w:line="240" w:lineRule="auto"/>
        <w:jc w:val="both"/>
        <w:rPr>
          <w:rFonts w:ascii="Arial" w:hAnsi="Arial" w:cs="Arial"/>
        </w:rPr>
      </w:pPr>
      <w:r w:rsidRPr="005E5EBD">
        <w:rPr>
          <w:rFonts w:ascii="Arial" w:hAnsi="Arial" w:cs="Arial"/>
        </w:rPr>
        <w:t>An analysis of the municipality’s residential development regulations, such as land use controls, site improvement requirements, fees and la</w:t>
      </w:r>
      <w:r w:rsidR="00AD37E2" w:rsidRPr="005E5EBD">
        <w:rPr>
          <w:rFonts w:ascii="Arial" w:hAnsi="Arial" w:cs="Arial"/>
        </w:rPr>
        <w:t>n</w:t>
      </w:r>
      <w:r w:rsidRPr="005E5EBD">
        <w:rPr>
          <w:rFonts w:ascii="Arial" w:hAnsi="Arial" w:cs="Arial"/>
        </w:rPr>
        <w:t>d dedication requirements, and permit procedures.  The analysis shall calculate the financial impact that each regulation has on the cost of each new subdivision.  The analysis shall identify ways in which the municipality can modify its construction and development regulations, lots sizes, approval processes, and related fees to do each of the following:</w:t>
      </w:r>
    </w:p>
    <w:p w14:paraId="6B5F1DDE" w14:textId="77777777" w:rsidR="0049344D" w:rsidRPr="005E5EBD" w:rsidRDefault="0049344D" w:rsidP="0049344D">
      <w:pPr>
        <w:pStyle w:val="ListParagraph"/>
        <w:tabs>
          <w:tab w:val="left" w:pos="360"/>
        </w:tabs>
        <w:spacing w:after="0" w:line="240" w:lineRule="auto"/>
        <w:jc w:val="both"/>
        <w:rPr>
          <w:rFonts w:ascii="Arial" w:hAnsi="Arial" w:cs="Arial"/>
        </w:rPr>
      </w:pPr>
    </w:p>
    <w:p w14:paraId="05595F91" w14:textId="0A477E40" w:rsidR="00FE1A2B" w:rsidRDefault="00FE1A2B" w:rsidP="00DA5EE0">
      <w:pPr>
        <w:pStyle w:val="ListParagraph"/>
        <w:numPr>
          <w:ilvl w:val="1"/>
          <w:numId w:val="18"/>
        </w:numPr>
        <w:tabs>
          <w:tab w:val="left" w:pos="360"/>
        </w:tabs>
        <w:spacing w:after="0" w:line="240" w:lineRule="auto"/>
        <w:jc w:val="both"/>
        <w:rPr>
          <w:rFonts w:ascii="Arial" w:hAnsi="Arial" w:cs="Arial"/>
        </w:rPr>
      </w:pPr>
      <w:r w:rsidRPr="005E5EBD">
        <w:rPr>
          <w:rFonts w:ascii="Arial" w:hAnsi="Arial" w:cs="Arial"/>
        </w:rPr>
        <w:t>Meet existing and forecasted housing demand.</w:t>
      </w:r>
    </w:p>
    <w:p w14:paraId="73C322C8" w14:textId="0D3855DC" w:rsidR="00A16F8E" w:rsidRPr="005E5EBD" w:rsidRDefault="00A16F8E" w:rsidP="00A16F8E">
      <w:pPr>
        <w:pStyle w:val="ListParagraph"/>
        <w:tabs>
          <w:tab w:val="left" w:pos="360"/>
        </w:tabs>
        <w:spacing w:after="0" w:line="240" w:lineRule="auto"/>
        <w:ind w:left="1440"/>
        <w:jc w:val="both"/>
        <w:rPr>
          <w:rFonts w:ascii="Arial" w:hAnsi="Arial" w:cs="Arial"/>
        </w:rPr>
      </w:pPr>
    </w:p>
    <w:p w14:paraId="580DA596" w14:textId="201A4214" w:rsidR="00FE1A2B" w:rsidRDefault="00FE1A2B" w:rsidP="00DA5EE0">
      <w:pPr>
        <w:pStyle w:val="ListParagraph"/>
        <w:numPr>
          <w:ilvl w:val="1"/>
          <w:numId w:val="18"/>
        </w:numPr>
        <w:tabs>
          <w:tab w:val="left" w:pos="360"/>
        </w:tabs>
        <w:spacing w:after="0" w:line="240" w:lineRule="auto"/>
        <w:jc w:val="both"/>
        <w:rPr>
          <w:rFonts w:ascii="Arial" w:hAnsi="Arial" w:cs="Arial"/>
        </w:rPr>
      </w:pPr>
      <w:r w:rsidRPr="005E5EBD">
        <w:rPr>
          <w:rFonts w:ascii="Arial" w:hAnsi="Arial" w:cs="Arial"/>
        </w:rPr>
        <w:t>Reduce the time and cost necessary to approve and develop a new residential subdivision in the municipality by 20 percent.</w:t>
      </w:r>
    </w:p>
    <w:p w14:paraId="2A65B0A4" w14:textId="45428701" w:rsidR="00A16F8E" w:rsidRPr="005E5EBD" w:rsidRDefault="00A16F8E" w:rsidP="00A16F8E">
      <w:pPr>
        <w:pStyle w:val="ListParagraph"/>
        <w:tabs>
          <w:tab w:val="left" w:pos="360"/>
        </w:tabs>
        <w:spacing w:after="0" w:line="240" w:lineRule="auto"/>
        <w:ind w:left="1440"/>
        <w:jc w:val="both"/>
        <w:rPr>
          <w:rFonts w:ascii="Arial" w:hAnsi="Arial" w:cs="Arial"/>
        </w:rPr>
      </w:pPr>
    </w:p>
    <w:p w14:paraId="431D1767" w14:textId="057C0706" w:rsidR="00FE1A2B" w:rsidRPr="005E5EBD" w:rsidRDefault="00FE1A2B" w:rsidP="00DA5EE0">
      <w:pPr>
        <w:pStyle w:val="ListParagraph"/>
        <w:numPr>
          <w:ilvl w:val="1"/>
          <w:numId w:val="18"/>
        </w:numPr>
        <w:tabs>
          <w:tab w:val="left" w:pos="360"/>
        </w:tabs>
        <w:spacing w:after="0" w:line="240" w:lineRule="auto"/>
        <w:jc w:val="both"/>
        <w:rPr>
          <w:rFonts w:ascii="Arial" w:hAnsi="Arial" w:cs="Arial"/>
        </w:rPr>
      </w:pPr>
      <w:r w:rsidRPr="005E5EBD">
        <w:rPr>
          <w:rFonts w:ascii="Arial" w:hAnsi="Arial" w:cs="Arial"/>
        </w:rPr>
        <w:t>A municipality shall post the report under sub (2) on the municipality’s internet site on a web page dedicated solely to the report and titled “Housing Affordability Analysis”.</w:t>
      </w:r>
    </w:p>
    <w:p w14:paraId="652778A5" w14:textId="364C2FC1" w:rsidR="000F6995" w:rsidRPr="005E5EBD" w:rsidRDefault="000F6995" w:rsidP="00DA5EE0">
      <w:pPr>
        <w:tabs>
          <w:tab w:val="left" w:pos="360"/>
        </w:tabs>
        <w:jc w:val="both"/>
        <w:rPr>
          <w:rFonts w:ascii="Arial" w:hAnsi="Arial" w:cs="Arial"/>
        </w:rPr>
      </w:pPr>
    </w:p>
    <w:p w14:paraId="10AE1743" w14:textId="58554464" w:rsidR="00FA79D7" w:rsidRPr="005E5EBD" w:rsidRDefault="00665A96" w:rsidP="00DA5EE0">
      <w:pPr>
        <w:tabs>
          <w:tab w:val="left" w:pos="360"/>
        </w:tabs>
        <w:jc w:val="both"/>
        <w:rPr>
          <w:rFonts w:ascii="Arial" w:hAnsi="Arial" w:cs="Arial"/>
        </w:rPr>
      </w:pPr>
      <w:r w:rsidRPr="005E5EBD">
        <w:rPr>
          <w:rFonts w:ascii="Arial" w:hAnsi="Arial" w:cs="Arial"/>
        </w:rPr>
        <w:t>Accordingly, t</w:t>
      </w:r>
      <w:r w:rsidR="000F6995" w:rsidRPr="005E5EBD">
        <w:rPr>
          <w:rFonts w:ascii="Arial" w:hAnsi="Arial" w:cs="Arial"/>
        </w:rPr>
        <w:t>h</w:t>
      </w:r>
      <w:r w:rsidR="00270D42">
        <w:rPr>
          <w:rFonts w:ascii="Arial" w:hAnsi="Arial" w:cs="Arial"/>
        </w:rPr>
        <w:t>e following</w:t>
      </w:r>
      <w:r w:rsidR="000F6995" w:rsidRPr="005E5EBD">
        <w:rPr>
          <w:rFonts w:ascii="Arial" w:hAnsi="Arial" w:cs="Arial"/>
        </w:rPr>
        <w:t xml:space="preserve"> is the </w:t>
      </w:r>
      <w:r w:rsidRPr="005E5EBD">
        <w:rPr>
          <w:rFonts w:ascii="Arial" w:hAnsi="Arial" w:cs="Arial"/>
        </w:rPr>
        <w:t xml:space="preserve">City of Cedarburg’s </w:t>
      </w:r>
      <w:r w:rsidR="000F6995" w:rsidRPr="005E5EBD">
        <w:rPr>
          <w:rFonts w:ascii="Arial" w:hAnsi="Arial" w:cs="Arial"/>
        </w:rPr>
        <w:t>Housing</w:t>
      </w:r>
      <w:r w:rsidR="00FE1A2B" w:rsidRPr="005E5EBD">
        <w:rPr>
          <w:rFonts w:ascii="Arial" w:hAnsi="Arial" w:cs="Arial"/>
        </w:rPr>
        <w:t xml:space="preserve"> Affordability </w:t>
      </w:r>
      <w:r w:rsidR="000F6995" w:rsidRPr="005E5EBD">
        <w:rPr>
          <w:rFonts w:ascii="Arial" w:hAnsi="Arial" w:cs="Arial"/>
        </w:rPr>
        <w:t xml:space="preserve">Report for the </w:t>
      </w:r>
      <w:r w:rsidRPr="005E5EBD">
        <w:rPr>
          <w:rFonts w:ascii="Arial" w:hAnsi="Arial" w:cs="Arial"/>
        </w:rPr>
        <w:t xml:space="preserve">development and zoning activity </w:t>
      </w:r>
      <w:r w:rsidR="000F6995" w:rsidRPr="005E5EBD">
        <w:rPr>
          <w:rFonts w:ascii="Arial" w:hAnsi="Arial" w:cs="Arial"/>
        </w:rPr>
        <w:t xml:space="preserve">for the year </w:t>
      </w:r>
      <w:r w:rsidR="00F17DCE">
        <w:rPr>
          <w:rFonts w:ascii="Arial" w:hAnsi="Arial" w:cs="Arial"/>
        </w:rPr>
        <w:t>2021</w:t>
      </w:r>
      <w:r w:rsidR="000F6995" w:rsidRPr="005E5EBD">
        <w:rPr>
          <w:rFonts w:ascii="Arial" w:hAnsi="Arial" w:cs="Arial"/>
        </w:rPr>
        <w:t>.</w:t>
      </w:r>
      <w:bookmarkEnd w:id="0"/>
    </w:p>
    <w:p w14:paraId="5BD05085" w14:textId="77777777" w:rsidR="00272762" w:rsidRPr="005E5EBD" w:rsidRDefault="00272762" w:rsidP="00272762">
      <w:pPr>
        <w:pStyle w:val="ListParagraph"/>
        <w:spacing w:after="0" w:line="240" w:lineRule="auto"/>
        <w:ind w:left="0"/>
        <w:jc w:val="both"/>
        <w:rPr>
          <w:rFonts w:ascii="Arial" w:hAnsi="Arial" w:cs="Arial"/>
          <w:b/>
          <w:bCs/>
        </w:rPr>
      </w:pPr>
    </w:p>
    <w:p w14:paraId="491692F4" w14:textId="1775E387" w:rsidR="00272762" w:rsidRPr="005E5EBD" w:rsidRDefault="00272762" w:rsidP="00272762">
      <w:pPr>
        <w:pStyle w:val="ListParagraph"/>
        <w:spacing w:after="0" w:line="240" w:lineRule="auto"/>
        <w:ind w:left="0"/>
        <w:jc w:val="both"/>
        <w:rPr>
          <w:rFonts w:ascii="Arial" w:hAnsi="Arial" w:cs="Arial"/>
        </w:rPr>
      </w:pPr>
      <w:r w:rsidRPr="005E5EBD">
        <w:rPr>
          <w:rFonts w:ascii="Arial" w:hAnsi="Arial" w:cs="Arial"/>
          <w:b/>
          <w:bCs/>
        </w:rPr>
        <w:t xml:space="preserve">Subdivision, Condominium Plats, Certified Survey Maps and Building Permits Approved in </w:t>
      </w:r>
      <w:r w:rsidR="00F17DCE">
        <w:rPr>
          <w:rFonts w:ascii="Arial" w:hAnsi="Arial" w:cs="Arial"/>
          <w:b/>
          <w:bCs/>
        </w:rPr>
        <w:t>2021</w:t>
      </w:r>
    </w:p>
    <w:p w14:paraId="02107742" w14:textId="70F35357" w:rsidR="00272762" w:rsidRPr="005E5EBD" w:rsidRDefault="00D672A7" w:rsidP="00D672A7">
      <w:pPr>
        <w:pStyle w:val="ListParagraph"/>
        <w:numPr>
          <w:ilvl w:val="0"/>
          <w:numId w:val="20"/>
        </w:numPr>
        <w:tabs>
          <w:tab w:val="left" w:pos="720"/>
        </w:tabs>
        <w:spacing w:after="0" w:line="240" w:lineRule="auto"/>
        <w:jc w:val="both"/>
        <w:rPr>
          <w:rFonts w:ascii="Arial" w:hAnsi="Arial" w:cs="Arial"/>
        </w:rPr>
      </w:pPr>
      <w:r>
        <w:rPr>
          <w:rFonts w:ascii="Arial" w:hAnsi="Arial" w:cs="Arial"/>
        </w:rPr>
        <w:t xml:space="preserve">One </w:t>
      </w:r>
      <w:r w:rsidR="00F17DCE">
        <w:rPr>
          <w:rFonts w:ascii="Arial" w:hAnsi="Arial" w:cs="Arial"/>
        </w:rPr>
        <w:t>final</w:t>
      </w:r>
      <w:r>
        <w:rPr>
          <w:rFonts w:ascii="Arial" w:hAnsi="Arial" w:cs="Arial"/>
        </w:rPr>
        <w:t xml:space="preserve"> plat </w:t>
      </w:r>
      <w:r w:rsidR="0046607A">
        <w:rPr>
          <w:rFonts w:ascii="Arial" w:hAnsi="Arial" w:cs="Arial"/>
        </w:rPr>
        <w:t>f</w:t>
      </w:r>
      <w:r>
        <w:rPr>
          <w:rFonts w:ascii="Arial" w:hAnsi="Arial" w:cs="Arial"/>
        </w:rPr>
        <w:t xml:space="preserve">or </w:t>
      </w:r>
      <w:r w:rsidR="00F17DCE">
        <w:rPr>
          <w:rFonts w:ascii="Arial" w:hAnsi="Arial" w:cs="Arial"/>
        </w:rPr>
        <w:t xml:space="preserve">the first phase of a </w:t>
      </w:r>
      <w:r>
        <w:rPr>
          <w:rFonts w:ascii="Arial" w:hAnsi="Arial" w:cs="Arial"/>
        </w:rPr>
        <w:t xml:space="preserve">subdivision consisting of </w:t>
      </w:r>
      <w:r w:rsidR="00F17DCE">
        <w:rPr>
          <w:rFonts w:ascii="Arial" w:hAnsi="Arial" w:cs="Arial"/>
        </w:rPr>
        <w:t>eight</w:t>
      </w:r>
      <w:r>
        <w:rPr>
          <w:rFonts w:ascii="Arial" w:hAnsi="Arial" w:cs="Arial"/>
        </w:rPr>
        <w:t xml:space="preserve"> townhome buildings and </w:t>
      </w:r>
      <w:r w:rsidR="00F17DCE">
        <w:rPr>
          <w:rFonts w:ascii="Arial" w:hAnsi="Arial" w:cs="Arial"/>
        </w:rPr>
        <w:t>fifty-two</w:t>
      </w:r>
      <w:r>
        <w:rPr>
          <w:rFonts w:ascii="Arial" w:hAnsi="Arial" w:cs="Arial"/>
        </w:rPr>
        <w:t xml:space="preserve"> single family homes, for a total of </w:t>
      </w:r>
      <w:r w:rsidR="00F17DCE">
        <w:rPr>
          <w:rFonts w:ascii="Arial" w:hAnsi="Arial" w:cs="Arial"/>
        </w:rPr>
        <w:t>68</w:t>
      </w:r>
      <w:r>
        <w:rPr>
          <w:rFonts w:ascii="Arial" w:hAnsi="Arial" w:cs="Arial"/>
        </w:rPr>
        <w:t xml:space="preserve"> units.</w:t>
      </w:r>
    </w:p>
    <w:p w14:paraId="4CBBBF92" w14:textId="53B22923" w:rsidR="00272762" w:rsidRPr="005E5EBD" w:rsidRDefault="00F17DCE" w:rsidP="00272762">
      <w:pPr>
        <w:pStyle w:val="ListParagraph"/>
        <w:numPr>
          <w:ilvl w:val="0"/>
          <w:numId w:val="20"/>
        </w:numPr>
        <w:tabs>
          <w:tab w:val="left" w:pos="720"/>
        </w:tabs>
        <w:spacing w:after="0" w:line="240" w:lineRule="auto"/>
        <w:ind w:left="360" w:firstLine="0"/>
        <w:jc w:val="both"/>
        <w:rPr>
          <w:rFonts w:ascii="Arial" w:hAnsi="Arial" w:cs="Arial"/>
        </w:rPr>
      </w:pPr>
      <w:r>
        <w:rPr>
          <w:rFonts w:ascii="Arial" w:hAnsi="Arial" w:cs="Arial"/>
        </w:rPr>
        <w:t>One final plat for a subdivision consisting of seven single family homes</w:t>
      </w:r>
      <w:r w:rsidR="0046607A">
        <w:rPr>
          <w:rFonts w:ascii="Arial" w:hAnsi="Arial" w:cs="Arial"/>
        </w:rPr>
        <w:t>.</w:t>
      </w:r>
    </w:p>
    <w:p w14:paraId="7AE84881" w14:textId="3E528D22" w:rsidR="00272762" w:rsidRDefault="00D33749" w:rsidP="00D33749">
      <w:pPr>
        <w:pStyle w:val="ListParagraph"/>
        <w:numPr>
          <w:ilvl w:val="0"/>
          <w:numId w:val="20"/>
        </w:numPr>
        <w:tabs>
          <w:tab w:val="left" w:pos="720"/>
        </w:tabs>
        <w:spacing w:after="0" w:line="240" w:lineRule="auto"/>
        <w:jc w:val="both"/>
        <w:rPr>
          <w:rFonts w:ascii="Arial" w:hAnsi="Arial" w:cs="Arial"/>
        </w:rPr>
      </w:pPr>
      <w:r>
        <w:rPr>
          <w:rFonts w:ascii="Arial" w:hAnsi="Arial" w:cs="Arial"/>
        </w:rPr>
        <w:t>Two hundred seventy-eight</w:t>
      </w:r>
      <w:r w:rsidR="00F17DCE">
        <w:rPr>
          <w:rFonts w:ascii="Arial" w:hAnsi="Arial" w:cs="Arial"/>
        </w:rPr>
        <w:t xml:space="preserve"> </w:t>
      </w:r>
      <w:r w:rsidR="006F7E82">
        <w:rPr>
          <w:rFonts w:ascii="Arial" w:hAnsi="Arial" w:cs="Arial"/>
        </w:rPr>
        <w:t>residential b</w:t>
      </w:r>
      <w:r w:rsidR="00272762" w:rsidRPr="005E5EBD">
        <w:rPr>
          <w:rFonts w:ascii="Arial" w:hAnsi="Arial" w:cs="Arial"/>
        </w:rPr>
        <w:t xml:space="preserve">uilding permits </w:t>
      </w:r>
      <w:r w:rsidR="006F2B66">
        <w:rPr>
          <w:rFonts w:ascii="Arial" w:hAnsi="Arial" w:cs="Arial"/>
        </w:rPr>
        <w:t xml:space="preserve">total; </w:t>
      </w:r>
      <w:r>
        <w:rPr>
          <w:rFonts w:ascii="Arial" w:hAnsi="Arial" w:cs="Arial"/>
        </w:rPr>
        <w:t>twenty-eight</w:t>
      </w:r>
      <w:r w:rsidR="006F2B66">
        <w:rPr>
          <w:rFonts w:ascii="Arial" w:hAnsi="Arial" w:cs="Arial"/>
        </w:rPr>
        <w:t xml:space="preserve"> of these for new dwelling units</w:t>
      </w:r>
      <w:r w:rsidR="0046607A">
        <w:rPr>
          <w:rFonts w:ascii="Arial" w:hAnsi="Arial" w:cs="Arial"/>
        </w:rPr>
        <w:t>.</w:t>
      </w:r>
    </w:p>
    <w:p w14:paraId="3C327D11" w14:textId="77777777" w:rsidR="00272762" w:rsidRPr="005E5EBD" w:rsidRDefault="00272762" w:rsidP="00272762">
      <w:pPr>
        <w:tabs>
          <w:tab w:val="left" w:pos="720"/>
        </w:tabs>
        <w:ind w:left="360"/>
        <w:jc w:val="both"/>
        <w:rPr>
          <w:rFonts w:ascii="Arial" w:hAnsi="Arial" w:cs="Arial"/>
        </w:rPr>
      </w:pPr>
    </w:p>
    <w:p w14:paraId="77F4C6EB" w14:textId="77777777" w:rsidR="00272762" w:rsidRPr="005E5EBD" w:rsidRDefault="00272762" w:rsidP="00272762">
      <w:pPr>
        <w:jc w:val="both"/>
        <w:rPr>
          <w:rFonts w:ascii="Arial" w:hAnsi="Arial" w:cs="Arial"/>
        </w:rPr>
      </w:pPr>
      <w:r w:rsidRPr="005E5EBD">
        <w:rPr>
          <w:rFonts w:ascii="Arial" w:hAnsi="Arial" w:cs="Arial"/>
          <w:b/>
          <w:bCs/>
        </w:rPr>
        <w:t>Undeveloped Parcels that are Zoned Residential</w:t>
      </w:r>
    </w:p>
    <w:p w14:paraId="332D4216" w14:textId="0F502F74" w:rsidR="00272762" w:rsidRPr="005E5EBD" w:rsidRDefault="00272762" w:rsidP="00A16F8E">
      <w:pPr>
        <w:jc w:val="both"/>
        <w:rPr>
          <w:rFonts w:ascii="Arial" w:hAnsi="Arial" w:cs="Arial"/>
        </w:rPr>
      </w:pPr>
      <w:r w:rsidRPr="005E5EBD">
        <w:rPr>
          <w:rFonts w:ascii="Arial" w:hAnsi="Arial" w:cs="Arial"/>
        </w:rPr>
        <w:t xml:space="preserve">A list of </w:t>
      </w:r>
      <w:r w:rsidR="00A559E3" w:rsidRPr="00D33749">
        <w:rPr>
          <w:rFonts w:ascii="Arial" w:hAnsi="Arial" w:cs="Arial"/>
        </w:rPr>
        <w:t>thirteen</w:t>
      </w:r>
      <w:r w:rsidRPr="005E5EBD">
        <w:rPr>
          <w:rFonts w:ascii="Arial" w:hAnsi="Arial" w:cs="Arial"/>
        </w:rPr>
        <w:t xml:space="preserve"> parcels can be found </w:t>
      </w:r>
      <w:r w:rsidR="00584F75">
        <w:rPr>
          <w:rFonts w:ascii="Arial" w:hAnsi="Arial" w:cs="Arial"/>
        </w:rPr>
        <w:t>on</w:t>
      </w:r>
      <w:r w:rsidRPr="005E5EBD">
        <w:rPr>
          <w:rFonts w:ascii="Arial" w:hAnsi="Arial" w:cs="Arial"/>
        </w:rPr>
        <w:t xml:space="preserve"> the following table.  </w:t>
      </w:r>
      <w:r w:rsidR="00584F75">
        <w:rPr>
          <w:rFonts w:ascii="Arial" w:hAnsi="Arial" w:cs="Arial"/>
        </w:rPr>
        <w:t xml:space="preserve">See </w:t>
      </w:r>
      <w:r w:rsidR="00011106">
        <w:rPr>
          <w:rFonts w:ascii="Arial" w:hAnsi="Arial" w:cs="Arial"/>
        </w:rPr>
        <w:t>Exhibit</w:t>
      </w:r>
      <w:r w:rsidR="00584F75">
        <w:rPr>
          <w:rFonts w:ascii="Arial" w:hAnsi="Arial" w:cs="Arial"/>
        </w:rPr>
        <w:t xml:space="preserve"> </w:t>
      </w:r>
      <w:r w:rsidRPr="005E5EBD">
        <w:rPr>
          <w:rFonts w:ascii="Arial" w:hAnsi="Arial" w:cs="Arial"/>
        </w:rPr>
        <w:t>A</w:t>
      </w:r>
      <w:r w:rsidR="00584F75">
        <w:rPr>
          <w:rFonts w:ascii="Arial" w:hAnsi="Arial" w:cs="Arial"/>
        </w:rPr>
        <w:t xml:space="preserve"> for the</w:t>
      </w:r>
      <w:r w:rsidRPr="005E5EBD">
        <w:rPr>
          <w:rFonts w:ascii="Arial" w:hAnsi="Arial" w:cs="Arial"/>
        </w:rPr>
        <w:t xml:space="preserve"> corresponding map.</w:t>
      </w:r>
    </w:p>
    <w:p w14:paraId="5748710F" w14:textId="5C87C344" w:rsidR="00FA79D7" w:rsidRPr="005E5EBD" w:rsidRDefault="00FA79D7" w:rsidP="00DA5EE0">
      <w:pPr>
        <w:jc w:val="center"/>
        <w:rPr>
          <w:rFonts w:ascii="Arial" w:hAnsi="Arial" w:cs="Arial"/>
          <w:sz w:val="16"/>
          <w:szCs w:val="16"/>
        </w:rPr>
        <w:sectPr w:rsidR="00FA79D7" w:rsidRPr="005E5EBD" w:rsidSect="00A16F8E">
          <w:headerReference w:type="default" r:id="rId14"/>
          <w:footerReference w:type="default" r:id="rId15"/>
          <w:pgSz w:w="12240" w:h="15840" w:code="1"/>
          <w:pgMar w:top="1080" w:right="1440" w:bottom="810" w:left="1440" w:header="360" w:footer="412" w:gutter="0"/>
          <w:pgNumType w:start="1"/>
          <w:cols w:space="720"/>
          <w:docGrid w:linePitch="360"/>
        </w:sectPr>
      </w:pPr>
    </w:p>
    <w:p w14:paraId="36312AD1" w14:textId="4AEB975C" w:rsidR="004640B4" w:rsidRPr="005E5EBD" w:rsidRDefault="004640B4" w:rsidP="00272762">
      <w:pPr>
        <w:jc w:val="center"/>
        <w:rPr>
          <w:rFonts w:ascii="Arial" w:hAnsi="Arial" w:cs="Arial"/>
          <w:b/>
          <w:bCs/>
        </w:rPr>
      </w:pPr>
      <w:r w:rsidRPr="005E5EBD">
        <w:rPr>
          <w:rFonts w:ascii="Arial" w:hAnsi="Arial" w:cs="Arial"/>
          <w:b/>
          <w:bCs/>
        </w:rPr>
        <w:lastRenderedPageBreak/>
        <w:t>Undeveloped Parcels that are Zoned Residential</w:t>
      </w:r>
    </w:p>
    <w:tbl>
      <w:tblPr>
        <w:tblStyle w:val="TableGrid"/>
        <w:tblW w:w="9450" w:type="dxa"/>
        <w:tblInd w:w="-5" w:type="dxa"/>
        <w:tblLook w:val="04A0" w:firstRow="1" w:lastRow="0" w:firstColumn="1" w:lastColumn="0" w:noHBand="0" w:noVBand="1"/>
      </w:tblPr>
      <w:tblGrid>
        <w:gridCol w:w="450"/>
        <w:gridCol w:w="1800"/>
        <w:gridCol w:w="2610"/>
        <w:gridCol w:w="810"/>
        <w:gridCol w:w="3780"/>
      </w:tblGrid>
      <w:tr w:rsidR="00272762" w:rsidRPr="00DC438B" w14:paraId="51E18E58" w14:textId="77777777" w:rsidTr="000F5059">
        <w:tc>
          <w:tcPr>
            <w:tcW w:w="450" w:type="dxa"/>
          </w:tcPr>
          <w:p w14:paraId="59050B28" w14:textId="77777777" w:rsidR="00272762" w:rsidRPr="00DC438B" w:rsidRDefault="00272762" w:rsidP="00136C71">
            <w:pPr>
              <w:rPr>
                <w:rFonts w:cstheme="minorHAnsi"/>
                <w:b/>
                <w:bCs/>
                <w:sz w:val="20"/>
                <w:szCs w:val="20"/>
              </w:rPr>
            </w:pPr>
            <w:r w:rsidRPr="00DC438B">
              <w:rPr>
                <w:rFonts w:cstheme="minorHAnsi"/>
                <w:b/>
                <w:bCs/>
                <w:sz w:val="20"/>
                <w:szCs w:val="20"/>
              </w:rPr>
              <w:t>#</w:t>
            </w:r>
          </w:p>
        </w:tc>
        <w:tc>
          <w:tcPr>
            <w:tcW w:w="1800" w:type="dxa"/>
          </w:tcPr>
          <w:p w14:paraId="3189F0C6" w14:textId="77777777" w:rsidR="00272762" w:rsidRPr="00DC438B" w:rsidRDefault="00272762" w:rsidP="00136C71">
            <w:pPr>
              <w:jc w:val="center"/>
              <w:rPr>
                <w:rFonts w:cstheme="minorHAnsi"/>
                <w:b/>
                <w:bCs/>
                <w:sz w:val="20"/>
                <w:szCs w:val="20"/>
              </w:rPr>
            </w:pPr>
            <w:r w:rsidRPr="00DC438B">
              <w:rPr>
                <w:rFonts w:cstheme="minorHAnsi"/>
                <w:b/>
                <w:bCs/>
                <w:sz w:val="20"/>
                <w:szCs w:val="20"/>
              </w:rPr>
              <w:t>Tax Key No</w:t>
            </w:r>
          </w:p>
        </w:tc>
        <w:tc>
          <w:tcPr>
            <w:tcW w:w="2610" w:type="dxa"/>
          </w:tcPr>
          <w:p w14:paraId="13E69D58" w14:textId="71B73A88" w:rsidR="00272762" w:rsidRPr="00DC438B" w:rsidRDefault="00272762" w:rsidP="00136C71">
            <w:pPr>
              <w:jc w:val="center"/>
              <w:rPr>
                <w:rFonts w:cstheme="minorHAnsi"/>
                <w:b/>
                <w:bCs/>
                <w:sz w:val="20"/>
                <w:szCs w:val="20"/>
              </w:rPr>
            </w:pPr>
            <w:r w:rsidRPr="00DC438B">
              <w:rPr>
                <w:rFonts w:cstheme="minorHAnsi"/>
                <w:b/>
                <w:bCs/>
                <w:sz w:val="20"/>
                <w:szCs w:val="20"/>
              </w:rPr>
              <w:t>Owner</w:t>
            </w:r>
            <w:r w:rsidR="00C474A0">
              <w:rPr>
                <w:rFonts w:cstheme="minorHAnsi"/>
                <w:b/>
                <w:bCs/>
                <w:sz w:val="20"/>
                <w:szCs w:val="20"/>
              </w:rPr>
              <w:t>(s)</w:t>
            </w:r>
          </w:p>
        </w:tc>
        <w:tc>
          <w:tcPr>
            <w:tcW w:w="810" w:type="dxa"/>
          </w:tcPr>
          <w:p w14:paraId="112F0267" w14:textId="77777777" w:rsidR="00272762" w:rsidRPr="00DC438B" w:rsidRDefault="00272762" w:rsidP="00136C71">
            <w:pPr>
              <w:jc w:val="center"/>
              <w:rPr>
                <w:rFonts w:cstheme="minorHAnsi"/>
                <w:b/>
                <w:bCs/>
                <w:sz w:val="20"/>
                <w:szCs w:val="20"/>
              </w:rPr>
            </w:pPr>
            <w:r w:rsidRPr="00DC438B">
              <w:rPr>
                <w:rFonts w:cstheme="minorHAnsi"/>
                <w:b/>
                <w:bCs/>
                <w:sz w:val="20"/>
                <w:szCs w:val="20"/>
              </w:rPr>
              <w:t>Acres</w:t>
            </w:r>
          </w:p>
        </w:tc>
        <w:tc>
          <w:tcPr>
            <w:tcW w:w="3780" w:type="dxa"/>
          </w:tcPr>
          <w:p w14:paraId="537BDD31" w14:textId="77777777" w:rsidR="00272762" w:rsidRPr="00DC438B" w:rsidRDefault="00272762" w:rsidP="00136C71">
            <w:pPr>
              <w:jc w:val="center"/>
              <w:rPr>
                <w:rFonts w:cstheme="minorHAnsi"/>
                <w:b/>
                <w:bCs/>
                <w:sz w:val="20"/>
                <w:szCs w:val="20"/>
              </w:rPr>
            </w:pPr>
            <w:r w:rsidRPr="00DC438B">
              <w:rPr>
                <w:rFonts w:cstheme="minorHAnsi"/>
                <w:b/>
                <w:bCs/>
                <w:sz w:val="20"/>
                <w:szCs w:val="20"/>
              </w:rPr>
              <w:t>Zoning</w:t>
            </w:r>
          </w:p>
        </w:tc>
      </w:tr>
      <w:tr w:rsidR="00272762" w:rsidRPr="00DC438B" w14:paraId="3802AAE2" w14:textId="77777777" w:rsidTr="000F5059">
        <w:trPr>
          <w:trHeight w:val="215"/>
        </w:trPr>
        <w:tc>
          <w:tcPr>
            <w:tcW w:w="450" w:type="dxa"/>
          </w:tcPr>
          <w:p w14:paraId="551EB53C" w14:textId="77777777" w:rsidR="00272762" w:rsidRPr="00DC438B" w:rsidRDefault="00272762" w:rsidP="00136C71">
            <w:pPr>
              <w:rPr>
                <w:rFonts w:cstheme="minorHAnsi"/>
                <w:sz w:val="20"/>
                <w:szCs w:val="20"/>
              </w:rPr>
            </w:pPr>
            <w:r w:rsidRPr="00DC438B">
              <w:rPr>
                <w:rFonts w:cstheme="minorHAnsi"/>
                <w:sz w:val="20"/>
                <w:szCs w:val="20"/>
              </w:rPr>
              <w:t>1</w:t>
            </w:r>
          </w:p>
        </w:tc>
        <w:tc>
          <w:tcPr>
            <w:tcW w:w="1800" w:type="dxa"/>
          </w:tcPr>
          <w:p w14:paraId="161BB4E3" w14:textId="77777777" w:rsidR="00272762" w:rsidRPr="00DC438B" w:rsidRDefault="00272762" w:rsidP="00114BA0">
            <w:pPr>
              <w:rPr>
                <w:rFonts w:cstheme="minorHAnsi"/>
                <w:sz w:val="20"/>
                <w:szCs w:val="20"/>
              </w:rPr>
            </w:pPr>
            <w:r w:rsidRPr="00DC438B">
              <w:rPr>
                <w:rFonts w:cstheme="minorHAnsi"/>
                <w:sz w:val="20"/>
                <w:szCs w:val="20"/>
              </w:rPr>
              <w:t>13-040-0140.000</w:t>
            </w:r>
          </w:p>
        </w:tc>
        <w:tc>
          <w:tcPr>
            <w:tcW w:w="2610" w:type="dxa"/>
          </w:tcPr>
          <w:p w14:paraId="3FF72622" w14:textId="77777777" w:rsidR="00272762" w:rsidRPr="00DC438B" w:rsidRDefault="00272762" w:rsidP="00BB452C">
            <w:pPr>
              <w:rPr>
                <w:rFonts w:cstheme="minorHAnsi"/>
                <w:sz w:val="20"/>
                <w:szCs w:val="20"/>
              </w:rPr>
            </w:pPr>
            <w:r w:rsidRPr="00DC438B">
              <w:rPr>
                <w:rFonts w:cstheme="minorHAnsi"/>
                <w:sz w:val="20"/>
                <w:szCs w:val="20"/>
              </w:rPr>
              <w:t>Graham Benz</w:t>
            </w:r>
          </w:p>
        </w:tc>
        <w:tc>
          <w:tcPr>
            <w:tcW w:w="810" w:type="dxa"/>
          </w:tcPr>
          <w:p w14:paraId="077EACA3" w14:textId="77777777" w:rsidR="00272762" w:rsidRPr="00DC438B" w:rsidRDefault="00272762" w:rsidP="00BB452C">
            <w:pPr>
              <w:jc w:val="right"/>
              <w:rPr>
                <w:rFonts w:cstheme="minorHAnsi"/>
                <w:sz w:val="20"/>
                <w:szCs w:val="20"/>
              </w:rPr>
            </w:pPr>
            <w:r w:rsidRPr="00DC438B">
              <w:rPr>
                <w:rFonts w:cstheme="minorHAnsi"/>
                <w:sz w:val="20"/>
                <w:szCs w:val="20"/>
              </w:rPr>
              <w:t>18.38</w:t>
            </w:r>
          </w:p>
        </w:tc>
        <w:tc>
          <w:tcPr>
            <w:tcW w:w="3780" w:type="dxa"/>
          </w:tcPr>
          <w:p w14:paraId="21B1AB3B" w14:textId="30061A0D" w:rsidR="00272762" w:rsidRPr="00DC438B" w:rsidRDefault="00272762" w:rsidP="00136C71">
            <w:pPr>
              <w:rPr>
                <w:rFonts w:cstheme="minorHAnsi"/>
                <w:sz w:val="20"/>
                <w:szCs w:val="20"/>
              </w:rPr>
            </w:pPr>
            <w:r w:rsidRPr="00DC438B">
              <w:rPr>
                <w:rFonts w:cstheme="minorHAnsi"/>
                <w:sz w:val="20"/>
                <w:szCs w:val="20"/>
              </w:rPr>
              <w:t>Rs-</w:t>
            </w:r>
            <w:r w:rsidR="000F5059">
              <w:rPr>
                <w:rFonts w:cstheme="minorHAnsi"/>
                <w:sz w:val="20"/>
                <w:szCs w:val="20"/>
              </w:rPr>
              <w:t>3</w:t>
            </w:r>
            <w:r w:rsidRPr="00DC438B">
              <w:rPr>
                <w:rFonts w:cstheme="minorHAnsi"/>
                <w:sz w:val="20"/>
                <w:szCs w:val="20"/>
              </w:rPr>
              <w:t xml:space="preserve"> Single-Family</w:t>
            </w:r>
          </w:p>
        </w:tc>
      </w:tr>
      <w:tr w:rsidR="00272762" w:rsidRPr="00DC438B" w14:paraId="003DB203" w14:textId="77777777" w:rsidTr="000F5059">
        <w:trPr>
          <w:trHeight w:val="260"/>
        </w:trPr>
        <w:tc>
          <w:tcPr>
            <w:tcW w:w="450" w:type="dxa"/>
          </w:tcPr>
          <w:p w14:paraId="59627FA2" w14:textId="77777777" w:rsidR="00272762" w:rsidRPr="00DC438B" w:rsidRDefault="00272762" w:rsidP="00136C71">
            <w:pPr>
              <w:rPr>
                <w:rFonts w:cstheme="minorHAnsi"/>
                <w:sz w:val="20"/>
                <w:szCs w:val="20"/>
              </w:rPr>
            </w:pPr>
            <w:r w:rsidRPr="00DC438B">
              <w:rPr>
                <w:rFonts w:cstheme="minorHAnsi"/>
                <w:sz w:val="20"/>
                <w:szCs w:val="20"/>
              </w:rPr>
              <w:t>2</w:t>
            </w:r>
          </w:p>
        </w:tc>
        <w:tc>
          <w:tcPr>
            <w:tcW w:w="1800" w:type="dxa"/>
          </w:tcPr>
          <w:p w14:paraId="32C75A65" w14:textId="77777777" w:rsidR="00272762" w:rsidRPr="00DC438B" w:rsidRDefault="00272762" w:rsidP="00114BA0">
            <w:pPr>
              <w:rPr>
                <w:rFonts w:cstheme="minorHAnsi"/>
                <w:sz w:val="20"/>
                <w:szCs w:val="20"/>
              </w:rPr>
            </w:pPr>
            <w:r w:rsidRPr="00DC438B">
              <w:rPr>
                <w:rFonts w:cstheme="minorHAnsi"/>
                <w:sz w:val="20"/>
                <w:szCs w:val="20"/>
              </w:rPr>
              <w:t>13-027-10-011.00</w:t>
            </w:r>
          </w:p>
        </w:tc>
        <w:tc>
          <w:tcPr>
            <w:tcW w:w="2610" w:type="dxa"/>
          </w:tcPr>
          <w:p w14:paraId="24E3A7CA" w14:textId="77777777" w:rsidR="00272762" w:rsidRPr="00DC438B" w:rsidRDefault="00272762" w:rsidP="00BB452C">
            <w:pPr>
              <w:rPr>
                <w:rFonts w:cstheme="minorHAnsi"/>
                <w:sz w:val="20"/>
                <w:szCs w:val="20"/>
              </w:rPr>
            </w:pPr>
            <w:r w:rsidRPr="00DC438B">
              <w:rPr>
                <w:rFonts w:cstheme="minorHAnsi"/>
                <w:sz w:val="20"/>
                <w:szCs w:val="20"/>
              </w:rPr>
              <w:t xml:space="preserve">Barb </w:t>
            </w:r>
            <w:proofErr w:type="spellStart"/>
            <w:r w:rsidRPr="00DC438B">
              <w:rPr>
                <w:rFonts w:cstheme="minorHAnsi"/>
                <w:sz w:val="20"/>
                <w:szCs w:val="20"/>
              </w:rPr>
              <w:t>Dochow</w:t>
            </w:r>
            <w:proofErr w:type="spellEnd"/>
            <w:r w:rsidRPr="00DC438B">
              <w:rPr>
                <w:rFonts w:cstheme="minorHAnsi"/>
                <w:sz w:val="20"/>
                <w:szCs w:val="20"/>
              </w:rPr>
              <w:t xml:space="preserve"> Trust</w:t>
            </w:r>
          </w:p>
        </w:tc>
        <w:tc>
          <w:tcPr>
            <w:tcW w:w="810" w:type="dxa"/>
          </w:tcPr>
          <w:p w14:paraId="4CA8B4B8" w14:textId="77777777" w:rsidR="00272762" w:rsidRPr="00DC438B" w:rsidRDefault="00272762" w:rsidP="00BB452C">
            <w:pPr>
              <w:jc w:val="right"/>
              <w:rPr>
                <w:rFonts w:cstheme="minorHAnsi"/>
                <w:sz w:val="20"/>
                <w:szCs w:val="20"/>
              </w:rPr>
            </w:pPr>
            <w:r w:rsidRPr="00DC438B">
              <w:rPr>
                <w:rFonts w:cstheme="minorHAnsi"/>
                <w:sz w:val="20"/>
                <w:szCs w:val="20"/>
              </w:rPr>
              <w:t>8.05</w:t>
            </w:r>
          </w:p>
        </w:tc>
        <w:tc>
          <w:tcPr>
            <w:tcW w:w="3780" w:type="dxa"/>
          </w:tcPr>
          <w:p w14:paraId="7F29C37E" w14:textId="77777777" w:rsidR="00272762" w:rsidRPr="00DC438B" w:rsidRDefault="00272762" w:rsidP="00136C71">
            <w:pPr>
              <w:rPr>
                <w:rFonts w:cstheme="minorHAnsi"/>
                <w:sz w:val="20"/>
                <w:szCs w:val="20"/>
              </w:rPr>
            </w:pPr>
            <w:r w:rsidRPr="00DC438B">
              <w:rPr>
                <w:rFonts w:cstheme="minorHAnsi"/>
                <w:sz w:val="20"/>
                <w:szCs w:val="20"/>
              </w:rPr>
              <w:t>Rs-4 Single-Family</w:t>
            </w:r>
          </w:p>
        </w:tc>
      </w:tr>
      <w:tr w:rsidR="00272762" w:rsidRPr="00DC438B" w14:paraId="6BCC80ED" w14:textId="77777777" w:rsidTr="000F5059">
        <w:trPr>
          <w:trHeight w:val="233"/>
        </w:trPr>
        <w:tc>
          <w:tcPr>
            <w:tcW w:w="450" w:type="dxa"/>
          </w:tcPr>
          <w:p w14:paraId="59E2CCAB" w14:textId="77777777" w:rsidR="00272762" w:rsidRPr="00F12D07" w:rsidRDefault="00272762" w:rsidP="00136C71">
            <w:pPr>
              <w:rPr>
                <w:rFonts w:cstheme="minorHAnsi"/>
                <w:sz w:val="20"/>
                <w:szCs w:val="20"/>
              </w:rPr>
            </w:pPr>
            <w:r w:rsidRPr="00F12D07">
              <w:rPr>
                <w:rFonts w:cstheme="minorHAnsi"/>
                <w:sz w:val="20"/>
                <w:szCs w:val="20"/>
              </w:rPr>
              <w:t>3</w:t>
            </w:r>
          </w:p>
        </w:tc>
        <w:tc>
          <w:tcPr>
            <w:tcW w:w="1800" w:type="dxa"/>
          </w:tcPr>
          <w:p w14:paraId="6CD2A312" w14:textId="77777777" w:rsidR="00272762" w:rsidRPr="00F12D07" w:rsidRDefault="00272762" w:rsidP="00114BA0">
            <w:pPr>
              <w:rPr>
                <w:rFonts w:cstheme="minorHAnsi"/>
                <w:sz w:val="20"/>
                <w:szCs w:val="20"/>
              </w:rPr>
            </w:pPr>
            <w:r w:rsidRPr="00F12D07">
              <w:rPr>
                <w:rFonts w:cstheme="minorHAnsi"/>
                <w:sz w:val="20"/>
                <w:szCs w:val="20"/>
              </w:rPr>
              <w:t>13-023-06-007.00</w:t>
            </w:r>
          </w:p>
        </w:tc>
        <w:tc>
          <w:tcPr>
            <w:tcW w:w="2610" w:type="dxa"/>
          </w:tcPr>
          <w:p w14:paraId="67C6E7CB" w14:textId="77777777" w:rsidR="00272762" w:rsidRPr="00F12D07" w:rsidRDefault="00272762" w:rsidP="00BB452C">
            <w:pPr>
              <w:rPr>
                <w:rFonts w:cstheme="minorHAnsi"/>
                <w:sz w:val="20"/>
                <w:szCs w:val="20"/>
              </w:rPr>
            </w:pPr>
            <w:r w:rsidRPr="00F12D07">
              <w:rPr>
                <w:rFonts w:cstheme="minorHAnsi"/>
                <w:sz w:val="20"/>
                <w:szCs w:val="20"/>
              </w:rPr>
              <w:t>Clyde Wirth</w:t>
            </w:r>
          </w:p>
        </w:tc>
        <w:tc>
          <w:tcPr>
            <w:tcW w:w="810" w:type="dxa"/>
          </w:tcPr>
          <w:p w14:paraId="54B73322" w14:textId="77777777" w:rsidR="00272762" w:rsidRPr="00F12D07" w:rsidRDefault="00272762" w:rsidP="00BB452C">
            <w:pPr>
              <w:jc w:val="right"/>
              <w:rPr>
                <w:rFonts w:cstheme="minorHAnsi"/>
                <w:sz w:val="20"/>
                <w:szCs w:val="20"/>
              </w:rPr>
            </w:pPr>
            <w:r w:rsidRPr="00F12D07">
              <w:rPr>
                <w:rFonts w:cstheme="minorHAnsi"/>
                <w:sz w:val="20"/>
                <w:szCs w:val="20"/>
              </w:rPr>
              <w:t>17.1</w:t>
            </w:r>
          </w:p>
        </w:tc>
        <w:tc>
          <w:tcPr>
            <w:tcW w:w="3780" w:type="dxa"/>
          </w:tcPr>
          <w:p w14:paraId="133177C5" w14:textId="77777777" w:rsidR="00272762" w:rsidRPr="00F12D07" w:rsidRDefault="00272762" w:rsidP="00136C71">
            <w:pPr>
              <w:rPr>
                <w:rFonts w:cstheme="minorHAnsi"/>
                <w:sz w:val="20"/>
                <w:szCs w:val="20"/>
              </w:rPr>
            </w:pPr>
            <w:r w:rsidRPr="00F12D07">
              <w:rPr>
                <w:rFonts w:cstheme="minorHAnsi"/>
                <w:sz w:val="20"/>
                <w:szCs w:val="20"/>
              </w:rPr>
              <w:t>Rs-1(temp) Low-Density Single-Family</w:t>
            </w:r>
          </w:p>
        </w:tc>
      </w:tr>
      <w:tr w:rsidR="00272762" w:rsidRPr="00DC438B" w14:paraId="1DFD16A0" w14:textId="77777777" w:rsidTr="000F5059">
        <w:trPr>
          <w:trHeight w:val="242"/>
        </w:trPr>
        <w:tc>
          <w:tcPr>
            <w:tcW w:w="450" w:type="dxa"/>
          </w:tcPr>
          <w:p w14:paraId="1F7B056D" w14:textId="77777777" w:rsidR="00272762" w:rsidRPr="00DC438B" w:rsidRDefault="00272762" w:rsidP="00136C71">
            <w:pPr>
              <w:rPr>
                <w:rFonts w:cstheme="minorHAnsi"/>
                <w:sz w:val="20"/>
                <w:szCs w:val="20"/>
              </w:rPr>
            </w:pPr>
            <w:r w:rsidRPr="00DC438B">
              <w:rPr>
                <w:rFonts w:cstheme="minorHAnsi"/>
                <w:sz w:val="20"/>
                <w:szCs w:val="20"/>
              </w:rPr>
              <w:t>4</w:t>
            </w:r>
          </w:p>
        </w:tc>
        <w:tc>
          <w:tcPr>
            <w:tcW w:w="1800" w:type="dxa"/>
          </w:tcPr>
          <w:p w14:paraId="4D8BEDDB" w14:textId="77777777" w:rsidR="00272762" w:rsidRPr="00DC438B" w:rsidRDefault="00272762" w:rsidP="00114BA0">
            <w:pPr>
              <w:rPr>
                <w:rFonts w:cstheme="minorHAnsi"/>
                <w:sz w:val="20"/>
                <w:szCs w:val="20"/>
              </w:rPr>
            </w:pPr>
            <w:r w:rsidRPr="00DC438B">
              <w:rPr>
                <w:rFonts w:cstheme="minorHAnsi"/>
                <w:sz w:val="20"/>
                <w:szCs w:val="20"/>
              </w:rPr>
              <w:t>13-015-13-002.00</w:t>
            </w:r>
          </w:p>
        </w:tc>
        <w:tc>
          <w:tcPr>
            <w:tcW w:w="2610" w:type="dxa"/>
          </w:tcPr>
          <w:p w14:paraId="0C30BA70" w14:textId="1CCCB677" w:rsidR="00272762" w:rsidRPr="00DC438B" w:rsidRDefault="000F5059" w:rsidP="00BB452C">
            <w:pPr>
              <w:rPr>
                <w:rFonts w:cstheme="minorHAnsi"/>
                <w:sz w:val="20"/>
                <w:szCs w:val="20"/>
              </w:rPr>
            </w:pPr>
            <w:r>
              <w:rPr>
                <w:rFonts w:cstheme="minorHAnsi"/>
                <w:sz w:val="20"/>
                <w:szCs w:val="20"/>
              </w:rPr>
              <w:t>Airport View LLC</w:t>
            </w:r>
          </w:p>
        </w:tc>
        <w:tc>
          <w:tcPr>
            <w:tcW w:w="810" w:type="dxa"/>
          </w:tcPr>
          <w:p w14:paraId="446CFFED" w14:textId="77777777" w:rsidR="00272762" w:rsidRPr="00DC438B" w:rsidRDefault="00272762" w:rsidP="00BB452C">
            <w:pPr>
              <w:jc w:val="right"/>
              <w:rPr>
                <w:rFonts w:cstheme="minorHAnsi"/>
                <w:sz w:val="20"/>
                <w:szCs w:val="20"/>
              </w:rPr>
            </w:pPr>
            <w:r w:rsidRPr="00DC438B">
              <w:rPr>
                <w:rFonts w:cstheme="minorHAnsi"/>
                <w:sz w:val="20"/>
                <w:szCs w:val="20"/>
              </w:rPr>
              <w:t>19.8</w:t>
            </w:r>
          </w:p>
        </w:tc>
        <w:tc>
          <w:tcPr>
            <w:tcW w:w="3780" w:type="dxa"/>
          </w:tcPr>
          <w:p w14:paraId="24A30B81" w14:textId="77777777" w:rsidR="00272762" w:rsidRPr="00DC438B" w:rsidRDefault="00272762" w:rsidP="00136C71">
            <w:pPr>
              <w:rPr>
                <w:rFonts w:cstheme="minorHAnsi"/>
                <w:sz w:val="20"/>
                <w:szCs w:val="20"/>
              </w:rPr>
            </w:pPr>
            <w:r w:rsidRPr="00DC438B">
              <w:rPr>
                <w:rFonts w:cstheme="minorHAnsi"/>
                <w:sz w:val="20"/>
                <w:szCs w:val="20"/>
              </w:rPr>
              <w:t>Rs-1(temp) Low-Density Single-Family</w:t>
            </w:r>
          </w:p>
        </w:tc>
      </w:tr>
      <w:tr w:rsidR="00272762" w:rsidRPr="00DC438B" w14:paraId="683B8F66" w14:textId="77777777" w:rsidTr="000F5059">
        <w:tc>
          <w:tcPr>
            <w:tcW w:w="450" w:type="dxa"/>
          </w:tcPr>
          <w:p w14:paraId="1159CBE6" w14:textId="77777777" w:rsidR="00272762" w:rsidRPr="00DC438B" w:rsidRDefault="00272762" w:rsidP="00136C71">
            <w:pPr>
              <w:rPr>
                <w:rFonts w:cstheme="minorHAnsi"/>
                <w:sz w:val="20"/>
                <w:szCs w:val="20"/>
              </w:rPr>
            </w:pPr>
            <w:r w:rsidRPr="00DC438B">
              <w:rPr>
                <w:rFonts w:cstheme="minorHAnsi"/>
                <w:sz w:val="20"/>
                <w:szCs w:val="20"/>
              </w:rPr>
              <w:t>5</w:t>
            </w:r>
          </w:p>
        </w:tc>
        <w:tc>
          <w:tcPr>
            <w:tcW w:w="1800" w:type="dxa"/>
          </w:tcPr>
          <w:p w14:paraId="3CEFECE1" w14:textId="77777777" w:rsidR="00272762" w:rsidRPr="00DC438B" w:rsidRDefault="00272762" w:rsidP="00114BA0">
            <w:pPr>
              <w:rPr>
                <w:rFonts w:cstheme="minorHAnsi"/>
                <w:sz w:val="20"/>
                <w:szCs w:val="20"/>
              </w:rPr>
            </w:pPr>
            <w:r w:rsidRPr="00DC438B">
              <w:rPr>
                <w:rFonts w:cstheme="minorHAnsi"/>
                <w:sz w:val="20"/>
                <w:szCs w:val="20"/>
              </w:rPr>
              <w:t>13-015-16-002.00</w:t>
            </w:r>
          </w:p>
        </w:tc>
        <w:tc>
          <w:tcPr>
            <w:tcW w:w="2610" w:type="dxa"/>
          </w:tcPr>
          <w:p w14:paraId="5B5F41AA" w14:textId="5FF26A1A" w:rsidR="00272762" w:rsidRPr="00DC438B" w:rsidRDefault="000F5059" w:rsidP="00BB452C">
            <w:pPr>
              <w:rPr>
                <w:rFonts w:cstheme="minorHAnsi"/>
                <w:sz w:val="20"/>
                <w:szCs w:val="20"/>
              </w:rPr>
            </w:pPr>
            <w:r>
              <w:rPr>
                <w:rFonts w:cstheme="minorHAnsi"/>
                <w:sz w:val="20"/>
                <w:szCs w:val="20"/>
              </w:rPr>
              <w:t>Airport View LLC</w:t>
            </w:r>
          </w:p>
        </w:tc>
        <w:tc>
          <w:tcPr>
            <w:tcW w:w="810" w:type="dxa"/>
          </w:tcPr>
          <w:p w14:paraId="7066ECFF" w14:textId="77777777" w:rsidR="00272762" w:rsidRPr="00DC438B" w:rsidRDefault="00272762" w:rsidP="00BB452C">
            <w:pPr>
              <w:jc w:val="right"/>
              <w:rPr>
                <w:rFonts w:cstheme="minorHAnsi"/>
                <w:sz w:val="20"/>
                <w:szCs w:val="20"/>
              </w:rPr>
            </w:pPr>
            <w:r w:rsidRPr="00DC438B">
              <w:rPr>
                <w:rFonts w:cstheme="minorHAnsi"/>
                <w:sz w:val="20"/>
                <w:szCs w:val="20"/>
              </w:rPr>
              <w:t>36.94</w:t>
            </w:r>
          </w:p>
        </w:tc>
        <w:tc>
          <w:tcPr>
            <w:tcW w:w="3780" w:type="dxa"/>
          </w:tcPr>
          <w:p w14:paraId="379EF576" w14:textId="77777777" w:rsidR="00272762" w:rsidRPr="00DC438B" w:rsidRDefault="00272762" w:rsidP="00136C71">
            <w:pPr>
              <w:rPr>
                <w:rFonts w:cstheme="minorHAnsi"/>
                <w:sz w:val="20"/>
                <w:szCs w:val="20"/>
              </w:rPr>
            </w:pPr>
            <w:r w:rsidRPr="00DC438B">
              <w:rPr>
                <w:rFonts w:cstheme="minorHAnsi"/>
                <w:sz w:val="20"/>
                <w:szCs w:val="20"/>
              </w:rPr>
              <w:t>Rs-1(temp) Low-Density Single-Family</w:t>
            </w:r>
          </w:p>
        </w:tc>
      </w:tr>
      <w:tr w:rsidR="00272762" w:rsidRPr="00DC438B" w14:paraId="5B35AB94" w14:textId="77777777" w:rsidTr="000F5059">
        <w:tc>
          <w:tcPr>
            <w:tcW w:w="450" w:type="dxa"/>
          </w:tcPr>
          <w:p w14:paraId="6678AA68" w14:textId="7CB9B448" w:rsidR="00272762" w:rsidRPr="00D33749" w:rsidRDefault="000F5059" w:rsidP="00136C71">
            <w:pPr>
              <w:rPr>
                <w:rFonts w:cstheme="minorHAnsi"/>
                <w:sz w:val="20"/>
                <w:szCs w:val="20"/>
              </w:rPr>
            </w:pPr>
            <w:r w:rsidRPr="00D33749">
              <w:rPr>
                <w:rFonts w:cstheme="minorHAnsi"/>
                <w:sz w:val="20"/>
                <w:szCs w:val="20"/>
              </w:rPr>
              <w:t>6</w:t>
            </w:r>
          </w:p>
        </w:tc>
        <w:tc>
          <w:tcPr>
            <w:tcW w:w="1800" w:type="dxa"/>
          </w:tcPr>
          <w:p w14:paraId="3E2E4FE4" w14:textId="77777777" w:rsidR="00272762" w:rsidRPr="00D33749" w:rsidRDefault="00272762" w:rsidP="00114BA0">
            <w:pPr>
              <w:rPr>
                <w:rFonts w:cstheme="minorHAnsi"/>
                <w:sz w:val="20"/>
                <w:szCs w:val="20"/>
              </w:rPr>
            </w:pPr>
            <w:r w:rsidRPr="00D33749">
              <w:rPr>
                <w:rFonts w:cstheme="minorHAnsi"/>
                <w:sz w:val="20"/>
                <w:szCs w:val="20"/>
              </w:rPr>
              <w:t>13-027-11-019.00</w:t>
            </w:r>
          </w:p>
        </w:tc>
        <w:tc>
          <w:tcPr>
            <w:tcW w:w="2610" w:type="dxa"/>
          </w:tcPr>
          <w:p w14:paraId="11BBBE30" w14:textId="695277B5" w:rsidR="00272762" w:rsidRPr="00D33749" w:rsidRDefault="000F5059" w:rsidP="00BB452C">
            <w:pPr>
              <w:rPr>
                <w:rFonts w:cstheme="minorHAnsi"/>
                <w:sz w:val="20"/>
                <w:szCs w:val="20"/>
              </w:rPr>
            </w:pPr>
            <w:proofErr w:type="spellStart"/>
            <w:r w:rsidRPr="00D33749">
              <w:rPr>
                <w:rFonts w:cstheme="minorHAnsi"/>
                <w:sz w:val="20"/>
                <w:szCs w:val="20"/>
              </w:rPr>
              <w:t>Linmar</w:t>
            </w:r>
            <w:proofErr w:type="spellEnd"/>
            <w:r w:rsidRPr="00D33749">
              <w:rPr>
                <w:rFonts w:cstheme="minorHAnsi"/>
                <w:sz w:val="20"/>
                <w:szCs w:val="20"/>
              </w:rPr>
              <w:t xml:space="preserve"> Property Group</w:t>
            </w:r>
          </w:p>
        </w:tc>
        <w:tc>
          <w:tcPr>
            <w:tcW w:w="810" w:type="dxa"/>
          </w:tcPr>
          <w:p w14:paraId="6A7C018A" w14:textId="77777777" w:rsidR="00272762" w:rsidRPr="00D33749" w:rsidRDefault="00272762" w:rsidP="00BB452C">
            <w:pPr>
              <w:jc w:val="right"/>
              <w:rPr>
                <w:rFonts w:cstheme="minorHAnsi"/>
                <w:sz w:val="20"/>
                <w:szCs w:val="20"/>
              </w:rPr>
            </w:pPr>
            <w:r w:rsidRPr="00D33749">
              <w:rPr>
                <w:rFonts w:cstheme="minorHAnsi"/>
                <w:sz w:val="20"/>
                <w:szCs w:val="20"/>
              </w:rPr>
              <w:t>1</w:t>
            </w:r>
          </w:p>
        </w:tc>
        <w:tc>
          <w:tcPr>
            <w:tcW w:w="3780" w:type="dxa"/>
          </w:tcPr>
          <w:p w14:paraId="3253FDA0" w14:textId="15255C66" w:rsidR="00272762" w:rsidRPr="00D33749" w:rsidRDefault="00272762" w:rsidP="00136C71">
            <w:pPr>
              <w:rPr>
                <w:rFonts w:cstheme="minorHAnsi"/>
                <w:sz w:val="20"/>
                <w:szCs w:val="20"/>
              </w:rPr>
            </w:pPr>
            <w:r w:rsidRPr="00D33749">
              <w:rPr>
                <w:rFonts w:cstheme="minorHAnsi"/>
                <w:sz w:val="20"/>
                <w:szCs w:val="20"/>
              </w:rPr>
              <w:t>Rs-</w:t>
            </w:r>
            <w:r w:rsidR="00D055A0" w:rsidRPr="00D33749">
              <w:rPr>
                <w:rFonts w:cstheme="minorHAnsi"/>
                <w:sz w:val="20"/>
                <w:szCs w:val="20"/>
              </w:rPr>
              <w:t>3</w:t>
            </w:r>
            <w:r w:rsidRPr="00D33749">
              <w:rPr>
                <w:rFonts w:cstheme="minorHAnsi"/>
                <w:sz w:val="20"/>
                <w:szCs w:val="20"/>
              </w:rPr>
              <w:t xml:space="preserve"> Single-Family</w:t>
            </w:r>
          </w:p>
        </w:tc>
      </w:tr>
      <w:tr w:rsidR="00272762" w:rsidRPr="00DC438B" w14:paraId="3322E87B" w14:textId="77777777" w:rsidTr="000F5059">
        <w:tc>
          <w:tcPr>
            <w:tcW w:w="450" w:type="dxa"/>
          </w:tcPr>
          <w:p w14:paraId="35043F68" w14:textId="4FA0E368" w:rsidR="00272762" w:rsidRPr="00DC438B" w:rsidRDefault="000F5059" w:rsidP="00136C71">
            <w:pPr>
              <w:rPr>
                <w:rFonts w:cstheme="minorHAnsi"/>
                <w:sz w:val="20"/>
                <w:szCs w:val="20"/>
              </w:rPr>
            </w:pPr>
            <w:r>
              <w:rPr>
                <w:rFonts w:cstheme="minorHAnsi"/>
                <w:sz w:val="20"/>
                <w:szCs w:val="20"/>
              </w:rPr>
              <w:t>7</w:t>
            </w:r>
          </w:p>
        </w:tc>
        <w:tc>
          <w:tcPr>
            <w:tcW w:w="1800" w:type="dxa"/>
          </w:tcPr>
          <w:p w14:paraId="7F014F2C" w14:textId="77777777" w:rsidR="00272762" w:rsidRPr="00DC438B" w:rsidRDefault="00272762" w:rsidP="00114BA0">
            <w:pPr>
              <w:rPr>
                <w:rFonts w:cstheme="minorHAnsi"/>
                <w:sz w:val="20"/>
                <w:szCs w:val="20"/>
              </w:rPr>
            </w:pPr>
            <w:r w:rsidRPr="00DC438B">
              <w:rPr>
                <w:rFonts w:cstheme="minorHAnsi"/>
                <w:sz w:val="20"/>
                <w:szCs w:val="20"/>
              </w:rPr>
              <w:t>13-022-13-005.00</w:t>
            </w:r>
          </w:p>
        </w:tc>
        <w:tc>
          <w:tcPr>
            <w:tcW w:w="2610" w:type="dxa"/>
          </w:tcPr>
          <w:p w14:paraId="70473561" w14:textId="17811AE3" w:rsidR="00272762" w:rsidRPr="00DC438B" w:rsidRDefault="00272762" w:rsidP="00BB452C">
            <w:pPr>
              <w:rPr>
                <w:rFonts w:cstheme="minorHAnsi"/>
                <w:sz w:val="20"/>
                <w:szCs w:val="20"/>
              </w:rPr>
            </w:pPr>
            <w:r w:rsidRPr="00DC438B">
              <w:rPr>
                <w:rFonts w:cstheme="minorHAnsi"/>
                <w:sz w:val="20"/>
                <w:szCs w:val="20"/>
              </w:rPr>
              <w:t xml:space="preserve">Jack </w:t>
            </w:r>
            <w:r w:rsidR="000F5059">
              <w:rPr>
                <w:rFonts w:cstheme="minorHAnsi"/>
                <w:sz w:val="20"/>
                <w:szCs w:val="20"/>
              </w:rPr>
              <w:t xml:space="preserve">and Jerod </w:t>
            </w:r>
            <w:r w:rsidRPr="00DC438B">
              <w:rPr>
                <w:rFonts w:cstheme="minorHAnsi"/>
                <w:sz w:val="20"/>
                <w:szCs w:val="20"/>
              </w:rPr>
              <w:t>Henning</w:t>
            </w:r>
          </w:p>
        </w:tc>
        <w:tc>
          <w:tcPr>
            <w:tcW w:w="810" w:type="dxa"/>
          </w:tcPr>
          <w:p w14:paraId="76D7C7BD" w14:textId="77777777" w:rsidR="00272762" w:rsidRPr="00DC438B" w:rsidRDefault="00272762" w:rsidP="00BB452C">
            <w:pPr>
              <w:jc w:val="right"/>
              <w:rPr>
                <w:rFonts w:cstheme="minorHAnsi"/>
                <w:sz w:val="20"/>
                <w:szCs w:val="20"/>
              </w:rPr>
            </w:pPr>
            <w:r w:rsidRPr="00DC438B">
              <w:rPr>
                <w:rFonts w:cstheme="minorHAnsi"/>
                <w:sz w:val="20"/>
                <w:szCs w:val="20"/>
              </w:rPr>
              <w:t>4.4</w:t>
            </w:r>
          </w:p>
        </w:tc>
        <w:tc>
          <w:tcPr>
            <w:tcW w:w="3780" w:type="dxa"/>
          </w:tcPr>
          <w:p w14:paraId="4F16A774" w14:textId="77777777" w:rsidR="00272762" w:rsidRPr="00DC438B" w:rsidRDefault="00272762" w:rsidP="00136C71">
            <w:pPr>
              <w:rPr>
                <w:rFonts w:cstheme="minorHAnsi"/>
                <w:sz w:val="20"/>
                <w:szCs w:val="20"/>
              </w:rPr>
            </w:pPr>
            <w:r w:rsidRPr="00DC438B">
              <w:rPr>
                <w:rFonts w:cstheme="minorHAnsi"/>
                <w:sz w:val="20"/>
                <w:szCs w:val="20"/>
              </w:rPr>
              <w:t>Rs-3 Single-Family</w:t>
            </w:r>
          </w:p>
        </w:tc>
      </w:tr>
      <w:tr w:rsidR="00272762" w:rsidRPr="00DC438B" w14:paraId="27ED9550" w14:textId="77777777" w:rsidTr="000F5059">
        <w:tc>
          <w:tcPr>
            <w:tcW w:w="450" w:type="dxa"/>
          </w:tcPr>
          <w:p w14:paraId="5D3D7A44" w14:textId="560D3CBE" w:rsidR="00272762" w:rsidRPr="00DC438B" w:rsidRDefault="000F5059" w:rsidP="00136C71">
            <w:pPr>
              <w:rPr>
                <w:rFonts w:cstheme="minorHAnsi"/>
                <w:sz w:val="20"/>
                <w:szCs w:val="20"/>
              </w:rPr>
            </w:pPr>
            <w:r>
              <w:rPr>
                <w:rFonts w:cstheme="minorHAnsi"/>
                <w:sz w:val="20"/>
                <w:szCs w:val="20"/>
              </w:rPr>
              <w:t>8</w:t>
            </w:r>
          </w:p>
        </w:tc>
        <w:tc>
          <w:tcPr>
            <w:tcW w:w="1800" w:type="dxa"/>
          </w:tcPr>
          <w:p w14:paraId="1A887CC4" w14:textId="77777777" w:rsidR="00272762" w:rsidRPr="00DC438B" w:rsidRDefault="00272762" w:rsidP="00114BA0">
            <w:pPr>
              <w:rPr>
                <w:rFonts w:cstheme="minorHAnsi"/>
                <w:sz w:val="20"/>
                <w:szCs w:val="20"/>
              </w:rPr>
            </w:pPr>
            <w:r w:rsidRPr="00DC438B">
              <w:rPr>
                <w:rFonts w:cstheme="minorHAnsi"/>
                <w:sz w:val="20"/>
                <w:szCs w:val="20"/>
              </w:rPr>
              <w:t>13-050-22-03.003</w:t>
            </w:r>
          </w:p>
        </w:tc>
        <w:tc>
          <w:tcPr>
            <w:tcW w:w="2610" w:type="dxa"/>
          </w:tcPr>
          <w:p w14:paraId="01271A90" w14:textId="77777777" w:rsidR="00272762" w:rsidRPr="00DC438B" w:rsidRDefault="00272762" w:rsidP="00BB452C">
            <w:pPr>
              <w:rPr>
                <w:rFonts w:cstheme="minorHAnsi"/>
                <w:sz w:val="20"/>
                <w:szCs w:val="20"/>
              </w:rPr>
            </w:pPr>
            <w:r w:rsidRPr="00DC438B">
              <w:rPr>
                <w:rFonts w:cstheme="minorHAnsi"/>
                <w:sz w:val="20"/>
                <w:szCs w:val="20"/>
              </w:rPr>
              <w:t>Paula Motte</w:t>
            </w:r>
          </w:p>
        </w:tc>
        <w:tc>
          <w:tcPr>
            <w:tcW w:w="810" w:type="dxa"/>
          </w:tcPr>
          <w:p w14:paraId="5432B1FF" w14:textId="77777777" w:rsidR="00272762" w:rsidRPr="00DC438B" w:rsidRDefault="00272762" w:rsidP="00BB452C">
            <w:pPr>
              <w:jc w:val="right"/>
              <w:rPr>
                <w:rFonts w:cstheme="minorHAnsi"/>
                <w:sz w:val="20"/>
                <w:szCs w:val="20"/>
              </w:rPr>
            </w:pPr>
            <w:r w:rsidRPr="00DC438B">
              <w:rPr>
                <w:rFonts w:cstheme="minorHAnsi"/>
                <w:sz w:val="20"/>
                <w:szCs w:val="20"/>
              </w:rPr>
              <w:t>1.94</w:t>
            </w:r>
          </w:p>
        </w:tc>
        <w:tc>
          <w:tcPr>
            <w:tcW w:w="3780" w:type="dxa"/>
          </w:tcPr>
          <w:p w14:paraId="37E35982" w14:textId="15F478C9" w:rsidR="00272762" w:rsidRPr="00DC438B" w:rsidRDefault="00272762" w:rsidP="00136C71">
            <w:pPr>
              <w:rPr>
                <w:rFonts w:cstheme="minorHAnsi"/>
                <w:sz w:val="20"/>
                <w:szCs w:val="20"/>
              </w:rPr>
            </w:pPr>
            <w:r w:rsidRPr="00DC438B">
              <w:rPr>
                <w:rFonts w:cstheme="minorHAnsi"/>
                <w:sz w:val="20"/>
                <w:szCs w:val="20"/>
              </w:rPr>
              <w:t>Rs-</w:t>
            </w:r>
            <w:r w:rsidR="000F5059">
              <w:rPr>
                <w:rFonts w:cstheme="minorHAnsi"/>
                <w:sz w:val="20"/>
                <w:szCs w:val="20"/>
              </w:rPr>
              <w:t>5</w:t>
            </w:r>
            <w:r w:rsidRPr="00DC438B">
              <w:rPr>
                <w:rFonts w:cstheme="minorHAnsi"/>
                <w:sz w:val="20"/>
                <w:szCs w:val="20"/>
              </w:rPr>
              <w:t xml:space="preserve"> Single-Family</w:t>
            </w:r>
          </w:p>
        </w:tc>
      </w:tr>
      <w:tr w:rsidR="00272762" w:rsidRPr="00DC438B" w14:paraId="6597891E" w14:textId="77777777" w:rsidTr="000F5059">
        <w:tc>
          <w:tcPr>
            <w:tcW w:w="450" w:type="dxa"/>
          </w:tcPr>
          <w:p w14:paraId="6085E3AB" w14:textId="2A3DFCF1" w:rsidR="00272762" w:rsidRPr="00DC438B" w:rsidRDefault="000F5059" w:rsidP="00136C71">
            <w:pPr>
              <w:rPr>
                <w:rFonts w:cstheme="minorHAnsi"/>
                <w:sz w:val="20"/>
                <w:szCs w:val="20"/>
              </w:rPr>
            </w:pPr>
            <w:r>
              <w:rPr>
                <w:rFonts w:cstheme="minorHAnsi"/>
                <w:sz w:val="20"/>
                <w:szCs w:val="20"/>
              </w:rPr>
              <w:t>9</w:t>
            </w:r>
          </w:p>
        </w:tc>
        <w:tc>
          <w:tcPr>
            <w:tcW w:w="1800" w:type="dxa"/>
          </w:tcPr>
          <w:p w14:paraId="0B7C0D83" w14:textId="77777777" w:rsidR="00272762" w:rsidRPr="00DC438B" w:rsidRDefault="00272762" w:rsidP="00114BA0">
            <w:pPr>
              <w:rPr>
                <w:rFonts w:cstheme="minorHAnsi"/>
                <w:sz w:val="20"/>
                <w:szCs w:val="20"/>
              </w:rPr>
            </w:pPr>
            <w:r w:rsidRPr="00DC438B">
              <w:rPr>
                <w:rFonts w:cstheme="minorHAnsi"/>
                <w:sz w:val="20"/>
                <w:szCs w:val="20"/>
              </w:rPr>
              <w:t>13-069-01-03-000</w:t>
            </w:r>
          </w:p>
        </w:tc>
        <w:tc>
          <w:tcPr>
            <w:tcW w:w="2610" w:type="dxa"/>
          </w:tcPr>
          <w:p w14:paraId="311F0DC4" w14:textId="42040D5D" w:rsidR="00272762" w:rsidRPr="00DC438B" w:rsidRDefault="00272762" w:rsidP="00BB452C">
            <w:pPr>
              <w:rPr>
                <w:rFonts w:cstheme="minorHAnsi"/>
                <w:sz w:val="20"/>
                <w:szCs w:val="20"/>
              </w:rPr>
            </w:pPr>
            <w:r w:rsidRPr="00DC438B">
              <w:rPr>
                <w:rFonts w:cstheme="minorHAnsi"/>
                <w:sz w:val="20"/>
                <w:szCs w:val="20"/>
              </w:rPr>
              <w:t>J</w:t>
            </w:r>
            <w:r w:rsidR="000F5059">
              <w:rPr>
                <w:rFonts w:cstheme="minorHAnsi"/>
                <w:sz w:val="20"/>
                <w:szCs w:val="20"/>
              </w:rPr>
              <w:t>ohn and Karen</w:t>
            </w:r>
            <w:r w:rsidRPr="00DC438B">
              <w:rPr>
                <w:rFonts w:cstheme="minorHAnsi"/>
                <w:sz w:val="20"/>
                <w:szCs w:val="20"/>
              </w:rPr>
              <w:t xml:space="preserve"> Friess</w:t>
            </w:r>
          </w:p>
        </w:tc>
        <w:tc>
          <w:tcPr>
            <w:tcW w:w="810" w:type="dxa"/>
          </w:tcPr>
          <w:p w14:paraId="0F5FF45E" w14:textId="77777777" w:rsidR="00272762" w:rsidRPr="00DC438B" w:rsidRDefault="00272762" w:rsidP="00BB452C">
            <w:pPr>
              <w:jc w:val="right"/>
              <w:rPr>
                <w:rFonts w:cstheme="minorHAnsi"/>
                <w:sz w:val="20"/>
                <w:szCs w:val="20"/>
              </w:rPr>
            </w:pPr>
            <w:r w:rsidRPr="00DC438B">
              <w:rPr>
                <w:rFonts w:cstheme="minorHAnsi"/>
                <w:sz w:val="20"/>
                <w:szCs w:val="20"/>
              </w:rPr>
              <w:t>0.327</w:t>
            </w:r>
          </w:p>
        </w:tc>
        <w:tc>
          <w:tcPr>
            <w:tcW w:w="3780" w:type="dxa"/>
          </w:tcPr>
          <w:p w14:paraId="6F2E7DA8" w14:textId="77777777" w:rsidR="00272762" w:rsidRPr="00DC438B" w:rsidRDefault="00272762" w:rsidP="00136C71">
            <w:pPr>
              <w:rPr>
                <w:rFonts w:cstheme="minorHAnsi"/>
                <w:sz w:val="20"/>
                <w:szCs w:val="20"/>
              </w:rPr>
            </w:pPr>
            <w:r w:rsidRPr="00DC438B">
              <w:rPr>
                <w:rFonts w:cstheme="minorHAnsi"/>
                <w:sz w:val="20"/>
                <w:szCs w:val="20"/>
              </w:rPr>
              <w:t>Rs-5 Single-Family</w:t>
            </w:r>
          </w:p>
        </w:tc>
      </w:tr>
      <w:tr w:rsidR="00272762" w:rsidRPr="00DC438B" w14:paraId="63C36258" w14:textId="77777777" w:rsidTr="000F5059">
        <w:tc>
          <w:tcPr>
            <w:tcW w:w="450" w:type="dxa"/>
          </w:tcPr>
          <w:p w14:paraId="0174441B" w14:textId="2E4FB2A7" w:rsidR="00272762" w:rsidRPr="00DC438B" w:rsidRDefault="00272762" w:rsidP="00136C71">
            <w:pPr>
              <w:rPr>
                <w:rFonts w:cstheme="minorHAnsi"/>
                <w:sz w:val="20"/>
                <w:szCs w:val="20"/>
              </w:rPr>
            </w:pPr>
            <w:r w:rsidRPr="00DC438B">
              <w:rPr>
                <w:rFonts w:cstheme="minorHAnsi"/>
                <w:sz w:val="20"/>
                <w:szCs w:val="20"/>
              </w:rPr>
              <w:t>1</w:t>
            </w:r>
            <w:r w:rsidR="000F5059">
              <w:rPr>
                <w:rFonts w:cstheme="minorHAnsi"/>
                <w:sz w:val="20"/>
                <w:szCs w:val="20"/>
              </w:rPr>
              <w:t>0</w:t>
            </w:r>
          </w:p>
        </w:tc>
        <w:tc>
          <w:tcPr>
            <w:tcW w:w="1800" w:type="dxa"/>
          </w:tcPr>
          <w:p w14:paraId="64656B1E" w14:textId="77777777" w:rsidR="00272762" w:rsidRPr="00DC438B" w:rsidRDefault="00272762" w:rsidP="00114BA0">
            <w:pPr>
              <w:rPr>
                <w:rFonts w:cstheme="minorHAnsi"/>
                <w:sz w:val="20"/>
                <w:szCs w:val="20"/>
              </w:rPr>
            </w:pPr>
            <w:r w:rsidRPr="00DC438B">
              <w:rPr>
                <w:rFonts w:cstheme="minorHAnsi"/>
                <w:sz w:val="20"/>
                <w:szCs w:val="20"/>
              </w:rPr>
              <w:t>13-050-17-05-000</w:t>
            </w:r>
          </w:p>
        </w:tc>
        <w:tc>
          <w:tcPr>
            <w:tcW w:w="2610" w:type="dxa"/>
          </w:tcPr>
          <w:p w14:paraId="21CB374B" w14:textId="726D1AA6" w:rsidR="00272762" w:rsidRPr="00DC438B" w:rsidRDefault="00272762" w:rsidP="00BB452C">
            <w:pPr>
              <w:rPr>
                <w:rFonts w:cstheme="minorHAnsi"/>
                <w:sz w:val="20"/>
                <w:szCs w:val="20"/>
              </w:rPr>
            </w:pPr>
            <w:r w:rsidRPr="00DC438B">
              <w:rPr>
                <w:rFonts w:cstheme="minorHAnsi"/>
                <w:sz w:val="20"/>
                <w:szCs w:val="20"/>
              </w:rPr>
              <w:t>Hoffmann</w:t>
            </w:r>
            <w:r w:rsidR="000F5059">
              <w:rPr>
                <w:rFonts w:cstheme="minorHAnsi"/>
                <w:sz w:val="20"/>
                <w:szCs w:val="20"/>
              </w:rPr>
              <w:t xml:space="preserve"> Family Trust</w:t>
            </w:r>
          </w:p>
        </w:tc>
        <w:tc>
          <w:tcPr>
            <w:tcW w:w="810" w:type="dxa"/>
          </w:tcPr>
          <w:p w14:paraId="0C14EB93" w14:textId="77777777" w:rsidR="00272762" w:rsidRPr="00DC438B" w:rsidRDefault="00272762" w:rsidP="00BB452C">
            <w:pPr>
              <w:jc w:val="right"/>
              <w:rPr>
                <w:rFonts w:cstheme="minorHAnsi"/>
                <w:sz w:val="20"/>
                <w:szCs w:val="20"/>
              </w:rPr>
            </w:pPr>
            <w:r w:rsidRPr="00DC438B">
              <w:rPr>
                <w:rFonts w:cstheme="minorHAnsi"/>
                <w:sz w:val="20"/>
                <w:szCs w:val="20"/>
              </w:rPr>
              <w:t>1.7</w:t>
            </w:r>
          </w:p>
        </w:tc>
        <w:tc>
          <w:tcPr>
            <w:tcW w:w="3780" w:type="dxa"/>
          </w:tcPr>
          <w:p w14:paraId="199E2A24" w14:textId="77777777" w:rsidR="00272762" w:rsidRPr="00DC438B" w:rsidRDefault="00272762" w:rsidP="00136C71">
            <w:pPr>
              <w:rPr>
                <w:rFonts w:cstheme="minorHAnsi"/>
                <w:sz w:val="20"/>
                <w:szCs w:val="20"/>
              </w:rPr>
            </w:pPr>
            <w:r w:rsidRPr="00DC438B">
              <w:rPr>
                <w:rFonts w:cstheme="minorHAnsi"/>
                <w:sz w:val="20"/>
                <w:szCs w:val="20"/>
              </w:rPr>
              <w:t>Rs-5 Single-Family</w:t>
            </w:r>
          </w:p>
        </w:tc>
      </w:tr>
      <w:tr w:rsidR="00272762" w:rsidRPr="00DC438B" w14:paraId="57AE502D" w14:textId="77777777" w:rsidTr="000F5059">
        <w:tc>
          <w:tcPr>
            <w:tcW w:w="450" w:type="dxa"/>
          </w:tcPr>
          <w:p w14:paraId="59A0BDCF" w14:textId="179854FB" w:rsidR="00272762" w:rsidRPr="00DC438B" w:rsidRDefault="00272762" w:rsidP="00136C71">
            <w:pPr>
              <w:rPr>
                <w:rFonts w:cstheme="minorHAnsi"/>
                <w:sz w:val="20"/>
                <w:szCs w:val="20"/>
              </w:rPr>
            </w:pPr>
            <w:r w:rsidRPr="00DC438B">
              <w:rPr>
                <w:rFonts w:cstheme="minorHAnsi"/>
                <w:sz w:val="20"/>
                <w:szCs w:val="20"/>
              </w:rPr>
              <w:t>1</w:t>
            </w:r>
            <w:r w:rsidR="000F5059">
              <w:rPr>
                <w:rFonts w:cstheme="minorHAnsi"/>
                <w:sz w:val="20"/>
                <w:szCs w:val="20"/>
              </w:rPr>
              <w:t>1</w:t>
            </w:r>
          </w:p>
        </w:tc>
        <w:tc>
          <w:tcPr>
            <w:tcW w:w="1800" w:type="dxa"/>
          </w:tcPr>
          <w:p w14:paraId="069E8100" w14:textId="77777777" w:rsidR="00272762" w:rsidRPr="00DC438B" w:rsidRDefault="00272762" w:rsidP="00114BA0">
            <w:pPr>
              <w:rPr>
                <w:rFonts w:cstheme="minorHAnsi"/>
                <w:sz w:val="20"/>
                <w:szCs w:val="20"/>
              </w:rPr>
            </w:pPr>
            <w:r w:rsidRPr="00DC438B">
              <w:rPr>
                <w:rFonts w:cstheme="minorHAnsi"/>
                <w:sz w:val="20"/>
                <w:szCs w:val="20"/>
              </w:rPr>
              <w:t>13-051-01-05-00</w:t>
            </w:r>
          </w:p>
        </w:tc>
        <w:tc>
          <w:tcPr>
            <w:tcW w:w="2610" w:type="dxa"/>
          </w:tcPr>
          <w:p w14:paraId="09C78577" w14:textId="53D4537E" w:rsidR="00272762" w:rsidRPr="00DC438B" w:rsidRDefault="000F5059" w:rsidP="00BB452C">
            <w:pPr>
              <w:rPr>
                <w:rFonts w:cstheme="minorHAnsi"/>
                <w:sz w:val="20"/>
                <w:szCs w:val="20"/>
              </w:rPr>
            </w:pPr>
            <w:r>
              <w:rPr>
                <w:rFonts w:cstheme="minorHAnsi"/>
                <w:sz w:val="20"/>
                <w:szCs w:val="20"/>
              </w:rPr>
              <w:t xml:space="preserve">Oliver </w:t>
            </w:r>
            <w:proofErr w:type="spellStart"/>
            <w:r>
              <w:rPr>
                <w:rFonts w:cstheme="minorHAnsi"/>
                <w:sz w:val="20"/>
                <w:szCs w:val="20"/>
              </w:rPr>
              <w:t>Fiontar</w:t>
            </w:r>
            <w:proofErr w:type="spellEnd"/>
            <w:r>
              <w:rPr>
                <w:rFonts w:cstheme="minorHAnsi"/>
                <w:sz w:val="20"/>
                <w:szCs w:val="20"/>
              </w:rPr>
              <w:t xml:space="preserve"> LLC</w:t>
            </w:r>
          </w:p>
        </w:tc>
        <w:tc>
          <w:tcPr>
            <w:tcW w:w="810" w:type="dxa"/>
          </w:tcPr>
          <w:p w14:paraId="4657DD01" w14:textId="77777777" w:rsidR="00272762" w:rsidRPr="00DC438B" w:rsidRDefault="00272762" w:rsidP="00BB452C">
            <w:pPr>
              <w:jc w:val="right"/>
              <w:rPr>
                <w:rFonts w:cstheme="minorHAnsi"/>
                <w:sz w:val="20"/>
                <w:szCs w:val="20"/>
              </w:rPr>
            </w:pPr>
            <w:r w:rsidRPr="00DC438B">
              <w:rPr>
                <w:rFonts w:cstheme="minorHAnsi"/>
                <w:sz w:val="20"/>
                <w:szCs w:val="20"/>
              </w:rPr>
              <w:t>4.02</w:t>
            </w:r>
          </w:p>
        </w:tc>
        <w:tc>
          <w:tcPr>
            <w:tcW w:w="3780" w:type="dxa"/>
          </w:tcPr>
          <w:p w14:paraId="33C640BD" w14:textId="77777777" w:rsidR="00272762" w:rsidRPr="00DC438B" w:rsidRDefault="00272762" w:rsidP="00136C71">
            <w:pPr>
              <w:rPr>
                <w:rFonts w:cstheme="minorHAnsi"/>
                <w:sz w:val="20"/>
                <w:szCs w:val="20"/>
              </w:rPr>
            </w:pPr>
            <w:r w:rsidRPr="00DC438B">
              <w:rPr>
                <w:rFonts w:cstheme="minorHAnsi"/>
                <w:sz w:val="20"/>
                <w:szCs w:val="20"/>
              </w:rPr>
              <w:t>Rs-6 Single-Family/Two-Family</w:t>
            </w:r>
          </w:p>
        </w:tc>
      </w:tr>
      <w:tr w:rsidR="00272762" w:rsidRPr="00DC438B" w14:paraId="15DFE65D" w14:textId="77777777" w:rsidTr="000F5059">
        <w:tc>
          <w:tcPr>
            <w:tcW w:w="450" w:type="dxa"/>
          </w:tcPr>
          <w:p w14:paraId="5546AD0E" w14:textId="1D21C69D" w:rsidR="00272762" w:rsidRPr="00DC438B" w:rsidRDefault="00272762" w:rsidP="00136C71">
            <w:pPr>
              <w:rPr>
                <w:rFonts w:cstheme="minorHAnsi"/>
                <w:sz w:val="20"/>
                <w:szCs w:val="20"/>
              </w:rPr>
            </w:pPr>
            <w:r w:rsidRPr="00DC438B">
              <w:rPr>
                <w:rFonts w:cstheme="minorHAnsi"/>
                <w:sz w:val="20"/>
                <w:szCs w:val="20"/>
              </w:rPr>
              <w:t>1</w:t>
            </w:r>
            <w:r w:rsidR="000F5059">
              <w:rPr>
                <w:rFonts w:cstheme="minorHAnsi"/>
                <w:sz w:val="20"/>
                <w:szCs w:val="20"/>
              </w:rPr>
              <w:t>2</w:t>
            </w:r>
          </w:p>
        </w:tc>
        <w:tc>
          <w:tcPr>
            <w:tcW w:w="1800" w:type="dxa"/>
          </w:tcPr>
          <w:p w14:paraId="1369E2B5" w14:textId="77777777" w:rsidR="00272762" w:rsidRPr="00DC438B" w:rsidRDefault="00272762" w:rsidP="00114BA0">
            <w:pPr>
              <w:rPr>
                <w:rFonts w:cstheme="minorHAnsi"/>
                <w:sz w:val="20"/>
                <w:szCs w:val="20"/>
              </w:rPr>
            </w:pPr>
            <w:r w:rsidRPr="00DC438B">
              <w:rPr>
                <w:rFonts w:cstheme="minorHAnsi"/>
                <w:sz w:val="20"/>
                <w:szCs w:val="20"/>
              </w:rPr>
              <w:t>13-023-09-009.00</w:t>
            </w:r>
          </w:p>
        </w:tc>
        <w:tc>
          <w:tcPr>
            <w:tcW w:w="2610" w:type="dxa"/>
          </w:tcPr>
          <w:p w14:paraId="602AED74" w14:textId="6E7E5FB0" w:rsidR="00272762" w:rsidRPr="00DC438B" w:rsidRDefault="00272762" w:rsidP="00BB452C">
            <w:pPr>
              <w:rPr>
                <w:rFonts w:cstheme="minorHAnsi"/>
                <w:sz w:val="20"/>
                <w:szCs w:val="20"/>
              </w:rPr>
            </w:pPr>
            <w:r w:rsidRPr="00DC438B">
              <w:rPr>
                <w:rFonts w:cstheme="minorHAnsi"/>
                <w:sz w:val="20"/>
                <w:szCs w:val="20"/>
              </w:rPr>
              <w:t>Joseph</w:t>
            </w:r>
            <w:r w:rsidR="000F5059">
              <w:rPr>
                <w:rFonts w:cstheme="minorHAnsi"/>
                <w:sz w:val="20"/>
                <w:szCs w:val="20"/>
              </w:rPr>
              <w:t xml:space="preserve"> and Nancy</w:t>
            </w:r>
            <w:r w:rsidRPr="00DC438B">
              <w:rPr>
                <w:rFonts w:cstheme="minorHAnsi"/>
                <w:sz w:val="20"/>
                <w:szCs w:val="20"/>
              </w:rPr>
              <w:t xml:space="preserve"> </w:t>
            </w:r>
            <w:proofErr w:type="spellStart"/>
            <w:r w:rsidRPr="00DC438B">
              <w:rPr>
                <w:rFonts w:cstheme="minorHAnsi"/>
                <w:sz w:val="20"/>
                <w:szCs w:val="20"/>
              </w:rPr>
              <w:t>Messinger</w:t>
            </w:r>
            <w:proofErr w:type="spellEnd"/>
          </w:p>
        </w:tc>
        <w:tc>
          <w:tcPr>
            <w:tcW w:w="810" w:type="dxa"/>
          </w:tcPr>
          <w:p w14:paraId="69E461B7" w14:textId="77777777" w:rsidR="00272762" w:rsidRPr="00DC438B" w:rsidRDefault="00272762" w:rsidP="00BB452C">
            <w:pPr>
              <w:jc w:val="right"/>
              <w:rPr>
                <w:rFonts w:cstheme="minorHAnsi"/>
                <w:sz w:val="20"/>
                <w:szCs w:val="20"/>
              </w:rPr>
            </w:pPr>
            <w:r w:rsidRPr="00DC438B">
              <w:rPr>
                <w:rFonts w:cstheme="minorHAnsi"/>
                <w:sz w:val="20"/>
                <w:szCs w:val="20"/>
              </w:rPr>
              <w:t>16.8</w:t>
            </w:r>
          </w:p>
        </w:tc>
        <w:tc>
          <w:tcPr>
            <w:tcW w:w="3780" w:type="dxa"/>
          </w:tcPr>
          <w:p w14:paraId="79859CDE" w14:textId="77777777" w:rsidR="00272762" w:rsidRPr="00DC438B" w:rsidRDefault="00272762" w:rsidP="00136C71">
            <w:pPr>
              <w:rPr>
                <w:rFonts w:cstheme="minorHAnsi"/>
                <w:sz w:val="20"/>
                <w:szCs w:val="20"/>
              </w:rPr>
            </w:pPr>
            <w:r w:rsidRPr="00DC438B">
              <w:rPr>
                <w:rFonts w:cstheme="minorHAnsi"/>
                <w:sz w:val="20"/>
                <w:szCs w:val="20"/>
              </w:rPr>
              <w:t>Rs-2 Single-Family</w:t>
            </w:r>
          </w:p>
        </w:tc>
      </w:tr>
      <w:tr w:rsidR="00272762" w:rsidRPr="00DC438B" w14:paraId="02F844B6" w14:textId="77777777" w:rsidTr="000F5059">
        <w:tc>
          <w:tcPr>
            <w:tcW w:w="450" w:type="dxa"/>
          </w:tcPr>
          <w:p w14:paraId="49953F0C" w14:textId="604A5EC0" w:rsidR="00272762" w:rsidRPr="00DC438B" w:rsidRDefault="00272762" w:rsidP="00136C71">
            <w:pPr>
              <w:rPr>
                <w:rFonts w:cstheme="minorHAnsi"/>
                <w:sz w:val="20"/>
                <w:szCs w:val="20"/>
              </w:rPr>
            </w:pPr>
            <w:r w:rsidRPr="00DC438B">
              <w:rPr>
                <w:rFonts w:cstheme="minorHAnsi"/>
                <w:sz w:val="20"/>
                <w:szCs w:val="20"/>
              </w:rPr>
              <w:t>1</w:t>
            </w:r>
            <w:r w:rsidR="000F5059">
              <w:rPr>
                <w:rFonts w:cstheme="minorHAnsi"/>
                <w:sz w:val="20"/>
                <w:szCs w:val="20"/>
              </w:rPr>
              <w:t>3</w:t>
            </w:r>
          </w:p>
        </w:tc>
        <w:tc>
          <w:tcPr>
            <w:tcW w:w="1800" w:type="dxa"/>
          </w:tcPr>
          <w:p w14:paraId="7DA09136" w14:textId="77777777" w:rsidR="00272762" w:rsidRPr="00DC438B" w:rsidRDefault="00272762" w:rsidP="00114BA0">
            <w:pPr>
              <w:tabs>
                <w:tab w:val="left" w:pos="1621"/>
              </w:tabs>
              <w:rPr>
                <w:rFonts w:cstheme="minorHAnsi"/>
                <w:sz w:val="20"/>
                <w:szCs w:val="20"/>
              </w:rPr>
            </w:pPr>
            <w:r w:rsidRPr="00DC438B">
              <w:rPr>
                <w:rFonts w:cstheme="minorHAnsi"/>
                <w:sz w:val="20"/>
                <w:szCs w:val="20"/>
              </w:rPr>
              <w:t>13-023-10-05.000</w:t>
            </w:r>
          </w:p>
        </w:tc>
        <w:tc>
          <w:tcPr>
            <w:tcW w:w="2610" w:type="dxa"/>
          </w:tcPr>
          <w:p w14:paraId="13EFCD5D" w14:textId="77777777" w:rsidR="00272762" w:rsidRPr="00DC438B" w:rsidRDefault="00272762" w:rsidP="00BB452C">
            <w:pPr>
              <w:rPr>
                <w:rFonts w:cstheme="minorHAnsi"/>
                <w:sz w:val="20"/>
                <w:szCs w:val="20"/>
              </w:rPr>
            </w:pPr>
            <w:proofErr w:type="spellStart"/>
            <w:r w:rsidRPr="00DC438B">
              <w:rPr>
                <w:rFonts w:cstheme="minorHAnsi"/>
                <w:sz w:val="20"/>
                <w:szCs w:val="20"/>
              </w:rPr>
              <w:t>Dippmann</w:t>
            </w:r>
            <w:proofErr w:type="spellEnd"/>
            <w:r w:rsidRPr="00DC438B">
              <w:rPr>
                <w:rFonts w:cstheme="minorHAnsi"/>
                <w:sz w:val="20"/>
                <w:szCs w:val="20"/>
              </w:rPr>
              <w:t xml:space="preserve"> Trust</w:t>
            </w:r>
          </w:p>
        </w:tc>
        <w:tc>
          <w:tcPr>
            <w:tcW w:w="810" w:type="dxa"/>
          </w:tcPr>
          <w:p w14:paraId="71A62F4A" w14:textId="77777777" w:rsidR="00272762" w:rsidRPr="00DC438B" w:rsidRDefault="00272762" w:rsidP="00BB452C">
            <w:pPr>
              <w:jc w:val="right"/>
              <w:rPr>
                <w:rFonts w:cstheme="minorHAnsi"/>
                <w:sz w:val="20"/>
                <w:szCs w:val="20"/>
              </w:rPr>
            </w:pPr>
            <w:r w:rsidRPr="00DC438B">
              <w:rPr>
                <w:rFonts w:cstheme="minorHAnsi"/>
                <w:sz w:val="20"/>
                <w:szCs w:val="20"/>
              </w:rPr>
              <w:t>15.9</w:t>
            </w:r>
          </w:p>
        </w:tc>
        <w:tc>
          <w:tcPr>
            <w:tcW w:w="3780" w:type="dxa"/>
          </w:tcPr>
          <w:p w14:paraId="0F71272B" w14:textId="4E13D98F" w:rsidR="00272762" w:rsidRPr="00DC438B" w:rsidRDefault="00272762" w:rsidP="00136C71">
            <w:pPr>
              <w:rPr>
                <w:rFonts w:cstheme="minorHAnsi"/>
                <w:sz w:val="20"/>
                <w:szCs w:val="20"/>
              </w:rPr>
            </w:pPr>
            <w:r w:rsidRPr="00DC438B">
              <w:rPr>
                <w:rFonts w:cstheme="minorHAnsi"/>
                <w:sz w:val="20"/>
                <w:szCs w:val="20"/>
              </w:rPr>
              <w:t>Rs-1(temp)</w:t>
            </w:r>
            <w:r w:rsidR="00584F75">
              <w:rPr>
                <w:rFonts w:cstheme="minorHAnsi"/>
                <w:sz w:val="20"/>
                <w:szCs w:val="20"/>
              </w:rPr>
              <w:t xml:space="preserve"> Low-Density Single-Family</w:t>
            </w:r>
          </w:p>
        </w:tc>
      </w:tr>
    </w:tbl>
    <w:p w14:paraId="3A5D68B9" w14:textId="09B91233" w:rsidR="00272762" w:rsidRPr="005E5EBD" w:rsidRDefault="00272762" w:rsidP="00272762">
      <w:pPr>
        <w:jc w:val="both"/>
        <w:rPr>
          <w:rFonts w:ascii="Arial" w:hAnsi="Arial" w:cs="Arial"/>
        </w:rPr>
      </w:pPr>
    </w:p>
    <w:p w14:paraId="57A99F9A" w14:textId="382A6111" w:rsidR="005D22EE" w:rsidRPr="005E5EBD" w:rsidRDefault="005D22EE" w:rsidP="00272762">
      <w:pPr>
        <w:jc w:val="both"/>
        <w:rPr>
          <w:rFonts w:ascii="Arial" w:hAnsi="Arial" w:cs="Arial"/>
          <w:b/>
          <w:bCs/>
        </w:rPr>
      </w:pPr>
      <w:r w:rsidRPr="005E5EBD">
        <w:rPr>
          <w:rFonts w:ascii="Arial" w:hAnsi="Arial" w:cs="Arial"/>
          <w:b/>
          <w:bCs/>
        </w:rPr>
        <w:t>Undeveloped Parcels Suitable but not Zoned for Residential</w:t>
      </w:r>
    </w:p>
    <w:p w14:paraId="7B563A7E" w14:textId="6BA55E35" w:rsidR="00272762" w:rsidRDefault="00272762" w:rsidP="00272762">
      <w:pPr>
        <w:jc w:val="both"/>
        <w:rPr>
          <w:rFonts w:ascii="Arial" w:hAnsi="Arial" w:cs="Arial"/>
        </w:rPr>
      </w:pPr>
      <w:r w:rsidRPr="005E5EBD">
        <w:rPr>
          <w:rFonts w:ascii="Arial" w:hAnsi="Arial" w:cs="Arial"/>
        </w:rPr>
        <w:t xml:space="preserve">A list of </w:t>
      </w:r>
      <w:r w:rsidRPr="00F17DCE">
        <w:rPr>
          <w:rFonts w:ascii="Arial" w:hAnsi="Arial" w:cs="Arial"/>
        </w:rPr>
        <w:t>six</w:t>
      </w:r>
      <w:r w:rsidRPr="005E5EBD">
        <w:rPr>
          <w:rFonts w:ascii="Arial" w:hAnsi="Arial" w:cs="Arial"/>
        </w:rPr>
        <w:t xml:space="preserve"> parcels can be found </w:t>
      </w:r>
      <w:r w:rsidR="00584F75">
        <w:rPr>
          <w:rFonts w:ascii="Arial" w:hAnsi="Arial" w:cs="Arial"/>
        </w:rPr>
        <w:t>o</w:t>
      </w:r>
      <w:r w:rsidRPr="005E5EBD">
        <w:rPr>
          <w:rFonts w:ascii="Arial" w:hAnsi="Arial" w:cs="Arial"/>
        </w:rPr>
        <w:t xml:space="preserve">n the following table.  </w:t>
      </w:r>
      <w:r w:rsidR="001E52B6">
        <w:rPr>
          <w:rFonts w:ascii="Arial" w:hAnsi="Arial" w:cs="Arial"/>
        </w:rPr>
        <w:t xml:space="preserve">See </w:t>
      </w:r>
      <w:r w:rsidR="00011106">
        <w:rPr>
          <w:rFonts w:ascii="Arial" w:hAnsi="Arial" w:cs="Arial"/>
        </w:rPr>
        <w:t>Exhibit</w:t>
      </w:r>
      <w:r w:rsidR="001E52B6">
        <w:rPr>
          <w:rFonts w:ascii="Arial" w:hAnsi="Arial" w:cs="Arial"/>
        </w:rPr>
        <w:t xml:space="preserve"> </w:t>
      </w:r>
      <w:r w:rsidRPr="005E5EBD">
        <w:rPr>
          <w:rFonts w:ascii="Arial" w:hAnsi="Arial" w:cs="Arial"/>
        </w:rPr>
        <w:t xml:space="preserve">A </w:t>
      </w:r>
      <w:r w:rsidR="001E52B6">
        <w:rPr>
          <w:rFonts w:ascii="Arial" w:hAnsi="Arial" w:cs="Arial"/>
        </w:rPr>
        <w:t xml:space="preserve">for the corresponding </w:t>
      </w:r>
      <w:r w:rsidRPr="005E5EBD">
        <w:rPr>
          <w:rFonts w:ascii="Arial" w:hAnsi="Arial" w:cs="Arial"/>
        </w:rPr>
        <w:t>map.</w:t>
      </w:r>
    </w:p>
    <w:p w14:paraId="4E933A44" w14:textId="77777777" w:rsidR="00A16F8E" w:rsidRPr="005E5EBD" w:rsidRDefault="00A16F8E" w:rsidP="00272762">
      <w:pPr>
        <w:jc w:val="both"/>
        <w:rPr>
          <w:rFonts w:ascii="Arial" w:hAnsi="Arial" w:cs="Arial"/>
        </w:rPr>
      </w:pPr>
    </w:p>
    <w:p w14:paraId="4CDAA76F" w14:textId="1FFBA3BD" w:rsidR="00272762" w:rsidRPr="005E5EBD" w:rsidRDefault="00272762" w:rsidP="00272762">
      <w:pPr>
        <w:pStyle w:val="ListParagraph"/>
        <w:spacing w:after="0" w:line="240" w:lineRule="auto"/>
        <w:ind w:left="-90"/>
        <w:contextualSpacing w:val="0"/>
        <w:jc w:val="center"/>
        <w:rPr>
          <w:rFonts w:ascii="Arial" w:hAnsi="Arial" w:cs="Arial"/>
        </w:rPr>
      </w:pPr>
      <w:r w:rsidRPr="005E5EBD">
        <w:rPr>
          <w:rFonts w:ascii="Arial" w:hAnsi="Arial" w:cs="Arial"/>
          <w:b/>
          <w:bCs/>
        </w:rPr>
        <w:t>Undeveloped Parcels Suitable but not Zoned for Residential</w:t>
      </w:r>
    </w:p>
    <w:tbl>
      <w:tblPr>
        <w:tblStyle w:val="TableGrid"/>
        <w:tblW w:w="9445" w:type="dxa"/>
        <w:tblLayout w:type="fixed"/>
        <w:tblLook w:val="04A0" w:firstRow="1" w:lastRow="0" w:firstColumn="1" w:lastColumn="0" w:noHBand="0" w:noVBand="1"/>
      </w:tblPr>
      <w:tblGrid>
        <w:gridCol w:w="264"/>
        <w:gridCol w:w="1978"/>
        <w:gridCol w:w="3063"/>
        <w:gridCol w:w="1080"/>
        <w:gridCol w:w="3060"/>
      </w:tblGrid>
      <w:tr w:rsidR="0080007A" w:rsidRPr="00A16F8E" w14:paraId="6B6AC183" w14:textId="77777777" w:rsidTr="000C36D5">
        <w:trPr>
          <w:trHeight w:val="83"/>
        </w:trPr>
        <w:tc>
          <w:tcPr>
            <w:tcW w:w="264" w:type="dxa"/>
            <w:tcBorders>
              <w:top w:val="single" w:sz="4" w:space="0" w:color="auto"/>
              <w:left w:val="single" w:sz="4" w:space="0" w:color="auto"/>
              <w:bottom w:val="single" w:sz="4" w:space="0" w:color="auto"/>
              <w:right w:val="nil"/>
            </w:tcBorders>
          </w:tcPr>
          <w:p w14:paraId="6450BECF" w14:textId="77777777" w:rsidR="0080007A" w:rsidRPr="00A16F8E" w:rsidRDefault="0080007A" w:rsidP="00272762">
            <w:pPr>
              <w:rPr>
                <w:rFonts w:cstheme="minorHAnsi"/>
                <w:b/>
                <w:bCs/>
                <w:sz w:val="20"/>
                <w:szCs w:val="20"/>
              </w:rPr>
            </w:pPr>
            <w:r w:rsidRPr="00A16F8E">
              <w:rPr>
                <w:rFonts w:cstheme="minorHAnsi"/>
                <w:b/>
                <w:bCs/>
                <w:sz w:val="20"/>
                <w:szCs w:val="20"/>
              </w:rPr>
              <w:t>#</w:t>
            </w:r>
          </w:p>
        </w:tc>
        <w:tc>
          <w:tcPr>
            <w:tcW w:w="1978" w:type="dxa"/>
            <w:tcBorders>
              <w:top w:val="single" w:sz="4" w:space="0" w:color="auto"/>
              <w:left w:val="nil"/>
              <w:bottom w:val="single" w:sz="4" w:space="0" w:color="auto"/>
              <w:right w:val="nil"/>
            </w:tcBorders>
          </w:tcPr>
          <w:p w14:paraId="08B50A22" w14:textId="77777777" w:rsidR="0080007A" w:rsidRPr="00A16F8E" w:rsidRDefault="0080007A" w:rsidP="00272762">
            <w:pPr>
              <w:tabs>
                <w:tab w:val="left" w:pos="1621"/>
              </w:tabs>
              <w:ind w:left="120"/>
              <w:rPr>
                <w:rFonts w:cstheme="minorHAnsi"/>
                <w:b/>
                <w:bCs/>
                <w:sz w:val="20"/>
                <w:szCs w:val="20"/>
              </w:rPr>
            </w:pPr>
            <w:r w:rsidRPr="00A16F8E">
              <w:rPr>
                <w:rFonts w:cstheme="minorHAnsi"/>
                <w:b/>
                <w:bCs/>
                <w:sz w:val="20"/>
                <w:szCs w:val="20"/>
              </w:rPr>
              <w:t>Tax Key No</w:t>
            </w:r>
          </w:p>
        </w:tc>
        <w:tc>
          <w:tcPr>
            <w:tcW w:w="3063" w:type="dxa"/>
            <w:tcBorders>
              <w:top w:val="single" w:sz="4" w:space="0" w:color="auto"/>
              <w:left w:val="nil"/>
              <w:bottom w:val="single" w:sz="4" w:space="0" w:color="auto"/>
              <w:right w:val="nil"/>
            </w:tcBorders>
          </w:tcPr>
          <w:p w14:paraId="2452624A" w14:textId="77777777" w:rsidR="0080007A" w:rsidRPr="00A16F8E" w:rsidRDefault="0080007A" w:rsidP="00272762">
            <w:pPr>
              <w:ind w:left="-14"/>
              <w:rPr>
                <w:rFonts w:cstheme="minorHAnsi"/>
                <w:b/>
                <w:bCs/>
                <w:sz w:val="20"/>
                <w:szCs w:val="20"/>
              </w:rPr>
            </w:pPr>
            <w:r w:rsidRPr="00A16F8E">
              <w:rPr>
                <w:rFonts w:cstheme="minorHAnsi"/>
                <w:b/>
                <w:bCs/>
                <w:sz w:val="20"/>
                <w:szCs w:val="20"/>
              </w:rPr>
              <w:t>Owner</w:t>
            </w:r>
          </w:p>
        </w:tc>
        <w:tc>
          <w:tcPr>
            <w:tcW w:w="1080" w:type="dxa"/>
            <w:tcBorders>
              <w:top w:val="single" w:sz="4" w:space="0" w:color="auto"/>
              <w:left w:val="nil"/>
              <w:bottom w:val="single" w:sz="4" w:space="0" w:color="auto"/>
              <w:right w:val="nil"/>
            </w:tcBorders>
          </w:tcPr>
          <w:p w14:paraId="0791839B" w14:textId="77777777" w:rsidR="0080007A" w:rsidRPr="00A16F8E" w:rsidRDefault="0080007A" w:rsidP="00272762">
            <w:pPr>
              <w:rPr>
                <w:rFonts w:cstheme="minorHAnsi"/>
                <w:b/>
                <w:bCs/>
                <w:sz w:val="20"/>
                <w:szCs w:val="20"/>
              </w:rPr>
            </w:pPr>
            <w:r w:rsidRPr="00A16F8E">
              <w:rPr>
                <w:rFonts w:cstheme="minorHAnsi"/>
                <w:b/>
                <w:bCs/>
                <w:sz w:val="20"/>
                <w:szCs w:val="20"/>
              </w:rPr>
              <w:t>Acres</w:t>
            </w:r>
          </w:p>
        </w:tc>
        <w:tc>
          <w:tcPr>
            <w:tcW w:w="3060" w:type="dxa"/>
            <w:tcBorders>
              <w:top w:val="single" w:sz="4" w:space="0" w:color="auto"/>
              <w:left w:val="nil"/>
              <w:bottom w:val="single" w:sz="4" w:space="0" w:color="auto"/>
              <w:right w:val="single" w:sz="4" w:space="0" w:color="auto"/>
            </w:tcBorders>
          </w:tcPr>
          <w:p w14:paraId="74729929" w14:textId="77777777" w:rsidR="0080007A" w:rsidRPr="00A16F8E" w:rsidRDefault="0080007A" w:rsidP="00BA22A8">
            <w:pPr>
              <w:rPr>
                <w:rFonts w:cstheme="minorHAnsi"/>
                <w:b/>
                <w:bCs/>
                <w:sz w:val="20"/>
                <w:szCs w:val="20"/>
              </w:rPr>
            </w:pPr>
            <w:r w:rsidRPr="00A16F8E">
              <w:rPr>
                <w:rFonts w:cstheme="minorHAnsi"/>
                <w:b/>
                <w:bCs/>
                <w:sz w:val="20"/>
                <w:szCs w:val="20"/>
              </w:rPr>
              <w:t>Existing/Future Zoning</w:t>
            </w:r>
          </w:p>
        </w:tc>
      </w:tr>
      <w:tr w:rsidR="0080007A" w:rsidRPr="00A16F8E" w14:paraId="0DF391E3" w14:textId="77777777" w:rsidTr="000C36D5">
        <w:trPr>
          <w:trHeight w:val="188"/>
        </w:trPr>
        <w:tc>
          <w:tcPr>
            <w:tcW w:w="264" w:type="dxa"/>
            <w:vMerge w:val="restart"/>
            <w:tcBorders>
              <w:top w:val="single" w:sz="4" w:space="0" w:color="auto"/>
              <w:left w:val="single" w:sz="4" w:space="0" w:color="auto"/>
              <w:bottom w:val="single" w:sz="4" w:space="0" w:color="auto"/>
              <w:right w:val="nil"/>
            </w:tcBorders>
          </w:tcPr>
          <w:p w14:paraId="6A2530A8" w14:textId="0CF142C3" w:rsidR="0080007A" w:rsidRPr="00A16F8E" w:rsidRDefault="00E81D05" w:rsidP="00272762">
            <w:pPr>
              <w:rPr>
                <w:rFonts w:cstheme="minorHAnsi"/>
                <w:sz w:val="20"/>
                <w:szCs w:val="20"/>
              </w:rPr>
            </w:pPr>
            <w:r>
              <w:rPr>
                <w:rFonts w:cstheme="minorHAnsi"/>
                <w:sz w:val="20"/>
                <w:szCs w:val="20"/>
              </w:rPr>
              <w:t>1</w:t>
            </w:r>
          </w:p>
        </w:tc>
        <w:tc>
          <w:tcPr>
            <w:tcW w:w="1978" w:type="dxa"/>
            <w:tcBorders>
              <w:top w:val="single" w:sz="4" w:space="0" w:color="auto"/>
              <w:left w:val="nil"/>
              <w:bottom w:val="nil"/>
              <w:right w:val="nil"/>
            </w:tcBorders>
          </w:tcPr>
          <w:p w14:paraId="2FC879F2" w14:textId="77777777" w:rsidR="0080007A" w:rsidRPr="00A16F8E" w:rsidRDefault="0080007A" w:rsidP="00272762">
            <w:pPr>
              <w:tabs>
                <w:tab w:val="left" w:pos="195"/>
                <w:tab w:val="left" w:pos="1621"/>
              </w:tabs>
              <w:ind w:left="105" w:right="166"/>
              <w:rPr>
                <w:rFonts w:cstheme="minorHAnsi"/>
                <w:sz w:val="20"/>
                <w:szCs w:val="20"/>
              </w:rPr>
            </w:pPr>
            <w:r w:rsidRPr="00A16F8E">
              <w:rPr>
                <w:rFonts w:cstheme="minorHAnsi"/>
                <w:sz w:val="20"/>
                <w:szCs w:val="20"/>
              </w:rPr>
              <w:t>13-022-13-003.00</w:t>
            </w:r>
          </w:p>
        </w:tc>
        <w:tc>
          <w:tcPr>
            <w:tcW w:w="3063" w:type="dxa"/>
            <w:tcBorders>
              <w:top w:val="single" w:sz="4" w:space="0" w:color="auto"/>
              <w:left w:val="nil"/>
              <w:bottom w:val="nil"/>
              <w:right w:val="nil"/>
            </w:tcBorders>
          </w:tcPr>
          <w:p w14:paraId="38FAF562" w14:textId="3968D8F6" w:rsidR="0080007A" w:rsidRPr="00A16F8E" w:rsidRDefault="00E81D05" w:rsidP="00272762">
            <w:pPr>
              <w:jc w:val="both"/>
              <w:rPr>
                <w:rFonts w:cstheme="minorHAnsi"/>
                <w:sz w:val="20"/>
                <w:szCs w:val="20"/>
              </w:rPr>
            </w:pPr>
            <w:r>
              <w:rPr>
                <w:rFonts w:cstheme="minorHAnsi"/>
                <w:sz w:val="20"/>
                <w:szCs w:val="20"/>
              </w:rPr>
              <w:t>Michael Halloran</w:t>
            </w:r>
          </w:p>
        </w:tc>
        <w:tc>
          <w:tcPr>
            <w:tcW w:w="1080" w:type="dxa"/>
            <w:tcBorders>
              <w:top w:val="single" w:sz="4" w:space="0" w:color="auto"/>
              <w:left w:val="nil"/>
              <w:bottom w:val="nil"/>
              <w:right w:val="nil"/>
            </w:tcBorders>
          </w:tcPr>
          <w:p w14:paraId="0EA47A7C" w14:textId="77777777" w:rsidR="0080007A" w:rsidRPr="00A16F8E" w:rsidRDefault="0080007A" w:rsidP="00272762">
            <w:pPr>
              <w:rPr>
                <w:rFonts w:cstheme="minorHAnsi"/>
                <w:sz w:val="20"/>
                <w:szCs w:val="20"/>
              </w:rPr>
            </w:pPr>
            <w:r w:rsidRPr="00A16F8E">
              <w:rPr>
                <w:rFonts w:cstheme="minorHAnsi"/>
                <w:sz w:val="20"/>
                <w:szCs w:val="20"/>
              </w:rPr>
              <w:t>10</w:t>
            </w:r>
          </w:p>
        </w:tc>
        <w:tc>
          <w:tcPr>
            <w:tcW w:w="3060" w:type="dxa"/>
            <w:tcBorders>
              <w:top w:val="single" w:sz="4" w:space="0" w:color="auto"/>
              <w:left w:val="nil"/>
              <w:bottom w:val="nil"/>
              <w:right w:val="single" w:sz="4" w:space="0" w:color="auto"/>
            </w:tcBorders>
          </w:tcPr>
          <w:p w14:paraId="56FB9E45" w14:textId="77777777" w:rsidR="0080007A" w:rsidRPr="00A16F8E" w:rsidRDefault="0080007A" w:rsidP="002378BF">
            <w:pPr>
              <w:rPr>
                <w:rFonts w:cstheme="minorHAnsi"/>
                <w:sz w:val="20"/>
                <w:szCs w:val="20"/>
              </w:rPr>
            </w:pPr>
            <w:r w:rsidRPr="00A16F8E">
              <w:rPr>
                <w:rFonts w:cstheme="minorHAnsi"/>
                <w:sz w:val="20"/>
                <w:szCs w:val="20"/>
              </w:rPr>
              <w:t>A-1(temp)/Rs-3</w:t>
            </w:r>
          </w:p>
        </w:tc>
      </w:tr>
      <w:tr w:rsidR="0080007A" w:rsidRPr="00A16F8E" w14:paraId="5AD17C61" w14:textId="77777777" w:rsidTr="000C36D5">
        <w:trPr>
          <w:trHeight w:val="845"/>
        </w:trPr>
        <w:tc>
          <w:tcPr>
            <w:tcW w:w="264" w:type="dxa"/>
            <w:vMerge/>
            <w:tcBorders>
              <w:top w:val="single" w:sz="4" w:space="0" w:color="auto"/>
              <w:left w:val="single" w:sz="4" w:space="0" w:color="auto"/>
              <w:bottom w:val="single" w:sz="4" w:space="0" w:color="auto"/>
              <w:right w:val="nil"/>
            </w:tcBorders>
          </w:tcPr>
          <w:p w14:paraId="54307C9E" w14:textId="77777777" w:rsidR="0080007A" w:rsidRPr="00A16F8E" w:rsidRDefault="0080007A" w:rsidP="00272762">
            <w:pPr>
              <w:rPr>
                <w:rFonts w:cstheme="minorHAnsi"/>
                <w:sz w:val="20"/>
                <w:szCs w:val="20"/>
              </w:rPr>
            </w:pPr>
          </w:p>
        </w:tc>
        <w:tc>
          <w:tcPr>
            <w:tcW w:w="9181" w:type="dxa"/>
            <w:gridSpan w:val="4"/>
            <w:tcBorders>
              <w:top w:val="nil"/>
              <w:left w:val="nil"/>
              <w:bottom w:val="single" w:sz="4" w:space="0" w:color="auto"/>
              <w:right w:val="single" w:sz="4" w:space="0" w:color="auto"/>
            </w:tcBorders>
          </w:tcPr>
          <w:p w14:paraId="4E13708C" w14:textId="0D9488B4" w:rsidR="0080007A" w:rsidRPr="00A16F8E" w:rsidRDefault="0080007A" w:rsidP="00136C71">
            <w:pPr>
              <w:pStyle w:val="ListParagraph"/>
              <w:tabs>
                <w:tab w:val="left" w:pos="195"/>
              </w:tabs>
              <w:spacing w:after="0" w:line="240" w:lineRule="auto"/>
              <w:ind w:left="105" w:right="166"/>
              <w:jc w:val="both"/>
              <w:rPr>
                <w:rFonts w:cstheme="minorHAnsi"/>
                <w:sz w:val="20"/>
                <w:szCs w:val="20"/>
              </w:rPr>
            </w:pPr>
            <w:r w:rsidRPr="00A16F8E">
              <w:rPr>
                <w:rFonts w:cstheme="minorHAnsi"/>
                <w:b/>
                <w:bCs/>
                <w:sz w:val="20"/>
                <w:szCs w:val="20"/>
              </w:rPr>
              <w:t>Description</w:t>
            </w:r>
            <w:r w:rsidR="00136C71" w:rsidRPr="00A16F8E">
              <w:rPr>
                <w:rFonts w:cstheme="minorHAnsi"/>
                <w:b/>
                <w:bCs/>
                <w:sz w:val="20"/>
                <w:szCs w:val="20"/>
              </w:rPr>
              <w:t xml:space="preserve">:  </w:t>
            </w:r>
            <w:r w:rsidRPr="00A16F8E">
              <w:rPr>
                <w:rFonts w:cstheme="minorHAnsi"/>
                <w:sz w:val="20"/>
                <w:szCs w:val="20"/>
              </w:rPr>
              <w:t>This property is located behind the home at W60 N1085 Sheboygan R</w:t>
            </w:r>
            <w:r w:rsidR="00011106">
              <w:rPr>
                <w:rFonts w:cstheme="minorHAnsi"/>
                <w:sz w:val="20"/>
                <w:szCs w:val="20"/>
              </w:rPr>
              <w:t>oad and north of Holly Road extended</w:t>
            </w:r>
            <w:r w:rsidRPr="00A16F8E">
              <w:rPr>
                <w:rFonts w:cstheme="minorHAnsi"/>
                <w:sz w:val="20"/>
                <w:szCs w:val="20"/>
              </w:rPr>
              <w:t>. The Comprehensive Land Use Plan classifies this site as Medium Density Residential at 3.6 units/acre to 5.2 units/acre and the site is currently zoned A-1</w:t>
            </w:r>
            <w:r w:rsidR="009A1CCF">
              <w:rPr>
                <w:rFonts w:cstheme="minorHAnsi"/>
                <w:sz w:val="20"/>
                <w:szCs w:val="20"/>
              </w:rPr>
              <w:t xml:space="preserve"> Agricultural District </w:t>
            </w:r>
            <w:r w:rsidRPr="00A16F8E">
              <w:rPr>
                <w:rFonts w:cstheme="minorHAnsi"/>
                <w:sz w:val="20"/>
                <w:szCs w:val="20"/>
              </w:rPr>
              <w:t>(Temporary)</w:t>
            </w:r>
            <w:r w:rsidR="009A1CCF">
              <w:rPr>
                <w:rFonts w:cstheme="minorHAnsi"/>
                <w:sz w:val="20"/>
                <w:szCs w:val="20"/>
              </w:rPr>
              <w:t>. To maintain consistency with adjacent zoning</w:t>
            </w:r>
            <w:r w:rsidR="001C67FE">
              <w:rPr>
                <w:rFonts w:cstheme="minorHAnsi"/>
                <w:sz w:val="20"/>
                <w:szCs w:val="20"/>
              </w:rPr>
              <w:t>,</w:t>
            </w:r>
            <w:r w:rsidRPr="00A16F8E">
              <w:rPr>
                <w:rFonts w:cstheme="minorHAnsi"/>
                <w:sz w:val="20"/>
                <w:szCs w:val="20"/>
              </w:rPr>
              <w:t xml:space="preserve"> </w:t>
            </w:r>
            <w:r w:rsidR="00D24BA1">
              <w:rPr>
                <w:rFonts w:cstheme="minorHAnsi"/>
                <w:sz w:val="20"/>
                <w:szCs w:val="20"/>
              </w:rPr>
              <w:t>i</w:t>
            </w:r>
            <w:r w:rsidRPr="00A16F8E">
              <w:rPr>
                <w:rFonts w:cstheme="minorHAnsi"/>
                <w:sz w:val="20"/>
                <w:szCs w:val="20"/>
              </w:rPr>
              <w:t xml:space="preserve">t is anticipated </w:t>
            </w:r>
            <w:r w:rsidR="00D24BA1">
              <w:rPr>
                <w:rFonts w:cstheme="minorHAnsi"/>
                <w:sz w:val="20"/>
                <w:szCs w:val="20"/>
              </w:rPr>
              <w:t xml:space="preserve">that </w:t>
            </w:r>
            <w:r w:rsidR="00011106">
              <w:rPr>
                <w:rFonts w:cstheme="minorHAnsi"/>
                <w:sz w:val="20"/>
                <w:szCs w:val="20"/>
              </w:rPr>
              <w:t xml:space="preserve">future zoning </w:t>
            </w:r>
            <w:r w:rsidRPr="00A16F8E">
              <w:rPr>
                <w:rFonts w:cstheme="minorHAnsi"/>
                <w:sz w:val="20"/>
                <w:szCs w:val="20"/>
              </w:rPr>
              <w:t>will be the Rs-3 Single-Family District, 12,000 square foot minimum lot sizes.  Public sewer and water are available to this site.</w:t>
            </w:r>
          </w:p>
        </w:tc>
      </w:tr>
      <w:tr w:rsidR="0080007A" w:rsidRPr="00A16F8E" w14:paraId="008C94E2" w14:textId="77777777" w:rsidTr="000C36D5">
        <w:trPr>
          <w:trHeight w:val="242"/>
        </w:trPr>
        <w:tc>
          <w:tcPr>
            <w:tcW w:w="264" w:type="dxa"/>
            <w:vMerge w:val="restart"/>
            <w:tcBorders>
              <w:top w:val="single" w:sz="4" w:space="0" w:color="auto"/>
              <w:left w:val="single" w:sz="4" w:space="0" w:color="auto"/>
              <w:bottom w:val="single" w:sz="4" w:space="0" w:color="auto"/>
              <w:right w:val="nil"/>
            </w:tcBorders>
          </w:tcPr>
          <w:p w14:paraId="319D870E" w14:textId="3AE69C0B" w:rsidR="0080007A" w:rsidRPr="00A16F8E" w:rsidRDefault="00E81D05" w:rsidP="00272762">
            <w:pPr>
              <w:rPr>
                <w:rFonts w:cstheme="minorHAnsi"/>
                <w:sz w:val="20"/>
                <w:szCs w:val="20"/>
              </w:rPr>
            </w:pPr>
            <w:r>
              <w:rPr>
                <w:rFonts w:cstheme="minorHAnsi"/>
                <w:sz w:val="20"/>
                <w:szCs w:val="20"/>
              </w:rPr>
              <w:t>2</w:t>
            </w:r>
          </w:p>
        </w:tc>
        <w:tc>
          <w:tcPr>
            <w:tcW w:w="1978" w:type="dxa"/>
            <w:tcBorders>
              <w:top w:val="single" w:sz="4" w:space="0" w:color="auto"/>
              <w:left w:val="nil"/>
              <w:bottom w:val="nil"/>
              <w:right w:val="nil"/>
            </w:tcBorders>
          </w:tcPr>
          <w:p w14:paraId="0352FA8F" w14:textId="77777777" w:rsidR="0080007A" w:rsidRPr="00A16F8E" w:rsidRDefault="0080007A" w:rsidP="00272762">
            <w:pPr>
              <w:tabs>
                <w:tab w:val="left" w:pos="195"/>
                <w:tab w:val="left" w:pos="1621"/>
              </w:tabs>
              <w:ind w:left="105" w:right="166"/>
              <w:rPr>
                <w:rFonts w:cstheme="minorHAnsi"/>
                <w:sz w:val="20"/>
                <w:szCs w:val="20"/>
              </w:rPr>
            </w:pPr>
            <w:r w:rsidRPr="00A16F8E">
              <w:rPr>
                <w:rFonts w:cstheme="minorHAnsi"/>
                <w:sz w:val="20"/>
                <w:szCs w:val="20"/>
              </w:rPr>
              <w:t>13-050-10-16.000</w:t>
            </w:r>
          </w:p>
        </w:tc>
        <w:tc>
          <w:tcPr>
            <w:tcW w:w="3063" w:type="dxa"/>
            <w:tcBorders>
              <w:top w:val="single" w:sz="4" w:space="0" w:color="auto"/>
              <w:left w:val="nil"/>
              <w:bottom w:val="nil"/>
              <w:right w:val="nil"/>
            </w:tcBorders>
          </w:tcPr>
          <w:p w14:paraId="2162E497" w14:textId="21CCD820" w:rsidR="0080007A" w:rsidRPr="00A16F8E" w:rsidRDefault="00E81D05" w:rsidP="00272762">
            <w:pPr>
              <w:jc w:val="both"/>
              <w:rPr>
                <w:rFonts w:cstheme="minorHAnsi"/>
                <w:sz w:val="20"/>
                <w:szCs w:val="20"/>
              </w:rPr>
            </w:pPr>
            <w:r>
              <w:rPr>
                <w:rFonts w:cstheme="minorHAnsi"/>
                <w:sz w:val="20"/>
                <w:szCs w:val="20"/>
              </w:rPr>
              <w:t>Madison Avenue Properties LLC</w:t>
            </w:r>
          </w:p>
        </w:tc>
        <w:tc>
          <w:tcPr>
            <w:tcW w:w="1080" w:type="dxa"/>
            <w:tcBorders>
              <w:top w:val="single" w:sz="4" w:space="0" w:color="auto"/>
              <w:left w:val="nil"/>
              <w:bottom w:val="nil"/>
              <w:right w:val="nil"/>
            </w:tcBorders>
          </w:tcPr>
          <w:p w14:paraId="69E847E0" w14:textId="0DB80C2B" w:rsidR="0080007A" w:rsidRPr="00A16F8E" w:rsidRDefault="00E379E7" w:rsidP="00272762">
            <w:pPr>
              <w:rPr>
                <w:rFonts w:cstheme="minorHAnsi"/>
                <w:sz w:val="20"/>
                <w:szCs w:val="20"/>
              </w:rPr>
            </w:pPr>
            <w:r>
              <w:rPr>
                <w:rFonts w:cstheme="minorHAnsi"/>
                <w:sz w:val="20"/>
                <w:szCs w:val="20"/>
              </w:rPr>
              <w:t>3</w:t>
            </w:r>
          </w:p>
        </w:tc>
        <w:tc>
          <w:tcPr>
            <w:tcW w:w="3060" w:type="dxa"/>
            <w:tcBorders>
              <w:top w:val="single" w:sz="4" w:space="0" w:color="auto"/>
              <w:left w:val="nil"/>
              <w:bottom w:val="nil"/>
              <w:right w:val="single" w:sz="4" w:space="0" w:color="auto"/>
            </w:tcBorders>
          </w:tcPr>
          <w:p w14:paraId="0F1A571C" w14:textId="21168322" w:rsidR="0080007A" w:rsidRPr="00A16F8E" w:rsidRDefault="0080007A" w:rsidP="00272762">
            <w:pPr>
              <w:ind w:left="-30"/>
              <w:rPr>
                <w:rFonts w:cstheme="minorHAnsi"/>
                <w:sz w:val="20"/>
                <w:szCs w:val="20"/>
              </w:rPr>
            </w:pPr>
            <w:r w:rsidRPr="00A16F8E">
              <w:rPr>
                <w:rFonts w:cstheme="minorHAnsi"/>
                <w:sz w:val="20"/>
                <w:szCs w:val="20"/>
              </w:rPr>
              <w:t>M-1</w:t>
            </w:r>
          </w:p>
        </w:tc>
      </w:tr>
      <w:tr w:rsidR="0080007A" w:rsidRPr="00A16F8E" w14:paraId="11E88200" w14:textId="77777777" w:rsidTr="000C36D5">
        <w:trPr>
          <w:trHeight w:val="602"/>
        </w:trPr>
        <w:tc>
          <w:tcPr>
            <w:tcW w:w="264" w:type="dxa"/>
            <w:vMerge/>
            <w:tcBorders>
              <w:top w:val="single" w:sz="4" w:space="0" w:color="auto"/>
              <w:left w:val="single" w:sz="4" w:space="0" w:color="auto"/>
              <w:bottom w:val="single" w:sz="4" w:space="0" w:color="auto"/>
              <w:right w:val="nil"/>
            </w:tcBorders>
          </w:tcPr>
          <w:p w14:paraId="2C384F0F" w14:textId="77777777" w:rsidR="0080007A" w:rsidRPr="00A16F8E" w:rsidRDefault="0080007A" w:rsidP="00272762">
            <w:pPr>
              <w:rPr>
                <w:rFonts w:cstheme="minorHAnsi"/>
                <w:sz w:val="20"/>
                <w:szCs w:val="20"/>
              </w:rPr>
            </w:pPr>
          </w:p>
        </w:tc>
        <w:tc>
          <w:tcPr>
            <w:tcW w:w="9181" w:type="dxa"/>
            <w:gridSpan w:val="4"/>
            <w:tcBorders>
              <w:top w:val="nil"/>
              <w:left w:val="nil"/>
              <w:bottom w:val="single" w:sz="4" w:space="0" w:color="auto"/>
              <w:right w:val="single" w:sz="4" w:space="0" w:color="auto"/>
            </w:tcBorders>
          </w:tcPr>
          <w:p w14:paraId="68BC1117" w14:textId="248A5A62" w:rsidR="0080007A" w:rsidRPr="00A16F8E" w:rsidRDefault="0080007A" w:rsidP="00136C71">
            <w:pPr>
              <w:pStyle w:val="ListParagraph"/>
              <w:tabs>
                <w:tab w:val="left" w:pos="195"/>
              </w:tabs>
              <w:spacing w:after="0" w:line="240" w:lineRule="auto"/>
              <w:ind w:left="105" w:right="166"/>
              <w:jc w:val="both"/>
              <w:rPr>
                <w:rFonts w:cstheme="minorHAnsi"/>
                <w:sz w:val="20"/>
                <w:szCs w:val="20"/>
              </w:rPr>
            </w:pPr>
            <w:r w:rsidRPr="00A16F8E">
              <w:rPr>
                <w:rFonts w:cstheme="minorHAnsi"/>
                <w:b/>
                <w:bCs/>
                <w:sz w:val="20"/>
                <w:szCs w:val="20"/>
              </w:rPr>
              <w:t>Description</w:t>
            </w:r>
            <w:r w:rsidR="00136C71" w:rsidRPr="00A16F8E">
              <w:rPr>
                <w:rFonts w:cstheme="minorHAnsi"/>
                <w:b/>
                <w:bCs/>
                <w:sz w:val="20"/>
                <w:szCs w:val="20"/>
              </w:rPr>
              <w:t xml:space="preserve">:  </w:t>
            </w:r>
            <w:r w:rsidRPr="00A16F8E">
              <w:rPr>
                <w:rFonts w:cstheme="minorHAnsi"/>
                <w:sz w:val="20"/>
                <w:szCs w:val="20"/>
              </w:rPr>
              <w:t>This property is located between Madison Ave</w:t>
            </w:r>
            <w:r w:rsidR="00114BA0">
              <w:rPr>
                <w:rFonts w:cstheme="minorHAnsi"/>
                <w:sz w:val="20"/>
                <w:szCs w:val="20"/>
              </w:rPr>
              <w:t>nue</w:t>
            </w:r>
            <w:r w:rsidRPr="00A16F8E">
              <w:rPr>
                <w:rFonts w:cstheme="minorHAnsi"/>
                <w:sz w:val="20"/>
                <w:szCs w:val="20"/>
              </w:rPr>
              <w:t xml:space="preserve"> and St. John Ave</w:t>
            </w:r>
            <w:r w:rsidR="00114BA0">
              <w:rPr>
                <w:rFonts w:cstheme="minorHAnsi"/>
                <w:sz w:val="20"/>
                <w:szCs w:val="20"/>
              </w:rPr>
              <w:t>nue</w:t>
            </w:r>
            <w:r w:rsidRPr="00A16F8E">
              <w:rPr>
                <w:rFonts w:cstheme="minorHAnsi"/>
                <w:sz w:val="20"/>
                <w:szCs w:val="20"/>
              </w:rPr>
              <w:t xml:space="preserve"> directly south of Cleveland St</w:t>
            </w:r>
            <w:r w:rsidR="00CA526E">
              <w:rPr>
                <w:rFonts w:cstheme="minorHAnsi"/>
                <w:sz w:val="20"/>
                <w:szCs w:val="20"/>
              </w:rPr>
              <w:t>reet</w:t>
            </w:r>
            <w:r w:rsidRPr="00A16F8E">
              <w:rPr>
                <w:rFonts w:cstheme="minorHAnsi"/>
                <w:sz w:val="20"/>
                <w:szCs w:val="20"/>
              </w:rPr>
              <w:t xml:space="preserve">.  The Comprehensive Land Use Plan classifies this site as </w:t>
            </w:r>
            <w:r w:rsidR="00CA526E">
              <w:rPr>
                <w:rFonts w:cstheme="minorHAnsi"/>
                <w:sz w:val="20"/>
                <w:szCs w:val="20"/>
              </w:rPr>
              <w:t>High-</w:t>
            </w:r>
            <w:r w:rsidR="00D35DB7">
              <w:rPr>
                <w:rFonts w:cstheme="minorHAnsi"/>
                <w:sz w:val="20"/>
                <w:szCs w:val="20"/>
              </w:rPr>
              <w:t>M</w:t>
            </w:r>
            <w:r w:rsidRPr="00A16F8E">
              <w:rPr>
                <w:rFonts w:cstheme="minorHAnsi"/>
                <w:sz w:val="20"/>
                <w:szCs w:val="20"/>
              </w:rPr>
              <w:t xml:space="preserve">edium </w:t>
            </w:r>
            <w:r w:rsidR="00D35DB7">
              <w:rPr>
                <w:rFonts w:cstheme="minorHAnsi"/>
                <w:sz w:val="20"/>
                <w:szCs w:val="20"/>
              </w:rPr>
              <w:t>D</w:t>
            </w:r>
            <w:r w:rsidRPr="00A16F8E">
              <w:rPr>
                <w:rFonts w:cstheme="minorHAnsi"/>
                <w:sz w:val="20"/>
                <w:szCs w:val="20"/>
              </w:rPr>
              <w:t>ensit</w:t>
            </w:r>
            <w:r w:rsidR="00CA526E">
              <w:rPr>
                <w:rFonts w:cstheme="minorHAnsi"/>
                <w:sz w:val="20"/>
                <w:szCs w:val="20"/>
              </w:rPr>
              <w:t>y Residential</w:t>
            </w:r>
            <w:r w:rsidRPr="00A16F8E">
              <w:rPr>
                <w:rFonts w:cstheme="minorHAnsi"/>
                <w:sz w:val="20"/>
                <w:szCs w:val="20"/>
              </w:rPr>
              <w:t xml:space="preserve"> ranging from 5.2 units/acre to 10.8 units/acre.  Public sewer and water facilities are available.</w:t>
            </w:r>
          </w:p>
        </w:tc>
      </w:tr>
      <w:tr w:rsidR="0080007A" w:rsidRPr="00A16F8E" w14:paraId="3F32D1BB" w14:textId="77777777" w:rsidTr="000C36D5">
        <w:trPr>
          <w:trHeight w:val="260"/>
        </w:trPr>
        <w:tc>
          <w:tcPr>
            <w:tcW w:w="264" w:type="dxa"/>
            <w:vMerge w:val="restart"/>
            <w:tcBorders>
              <w:top w:val="single" w:sz="4" w:space="0" w:color="auto"/>
              <w:left w:val="single" w:sz="4" w:space="0" w:color="auto"/>
              <w:bottom w:val="nil"/>
              <w:right w:val="nil"/>
            </w:tcBorders>
          </w:tcPr>
          <w:p w14:paraId="1FD005AE" w14:textId="77ECA06A" w:rsidR="0080007A" w:rsidRPr="00A16F8E" w:rsidRDefault="00E81D05" w:rsidP="00272762">
            <w:pPr>
              <w:rPr>
                <w:rFonts w:cstheme="minorHAnsi"/>
                <w:sz w:val="20"/>
                <w:szCs w:val="20"/>
              </w:rPr>
            </w:pPr>
            <w:r>
              <w:rPr>
                <w:rFonts w:cstheme="minorHAnsi"/>
                <w:sz w:val="20"/>
                <w:szCs w:val="20"/>
              </w:rPr>
              <w:t>3</w:t>
            </w:r>
          </w:p>
        </w:tc>
        <w:tc>
          <w:tcPr>
            <w:tcW w:w="1978" w:type="dxa"/>
            <w:tcBorders>
              <w:top w:val="single" w:sz="4" w:space="0" w:color="auto"/>
              <w:left w:val="nil"/>
              <w:bottom w:val="nil"/>
              <w:right w:val="nil"/>
            </w:tcBorders>
          </w:tcPr>
          <w:p w14:paraId="0A76A939" w14:textId="77777777" w:rsidR="0080007A" w:rsidRPr="00A16F8E" w:rsidRDefault="0080007A" w:rsidP="00272762">
            <w:pPr>
              <w:pStyle w:val="ListParagraph"/>
              <w:tabs>
                <w:tab w:val="left" w:pos="195"/>
                <w:tab w:val="left" w:pos="1621"/>
              </w:tabs>
              <w:spacing w:after="0" w:line="240" w:lineRule="auto"/>
              <w:ind w:left="105" w:right="166"/>
              <w:rPr>
                <w:rFonts w:cstheme="minorHAnsi"/>
                <w:sz w:val="20"/>
                <w:szCs w:val="20"/>
              </w:rPr>
            </w:pPr>
            <w:r w:rsidRPr="00A16F8E">
              <w:rPr>
                <w:rFonts w:cstheme="minorHAnsi"/>
                <w:sz w:val="20"/>
                <w:szCs w:val="20"/>
              </w:rPr>
              <w:t>13-050-10-15.007</w:t>
            </w:r>
          </w:p>
        </w:tc>
        <w:tc>
          <w:tcPr>
            <w:tcW w:w="3063" w:type="dxa"/>
            <w:tcBorders>
              <w:top w:val="single" w:sz="4" w:space="0" w:color="auto"/>
              <w:left w:val="nil"/>
              <w:bottom w:val="nil"/>
              <w:right w:val="nil"/>
            </w:tcBorders>
          </w:tcPr>
          <w:p w14:paraId="0546AE5A" w14:textId="4396A404" w:rsidR="0080007A" w:rsidRPr="00A16F8E" w:rsidRDefault="00E81D05" w:rsidP="00272762">
            <w:pPr>
              <w:jc w:val="both"/>
              <w:rPr>
                <w:rFonts w:cstheme="minorHAnsi"/>
                <w:sz w:val="20"/>
                <w:szCs w:val="20"/>
              </w:rPr>
            </w:pPr>
            <w:r>
              <w:rPr>
                <w:rFonts w:cstheme="minorHAnsi"/>
                <w:sz w:val="20"/>
                <w:szCs w:val="20"/>
              </w:rPr>
              <w:t>Brunswick Corporation</w:t>
            </w:r>
          </w:p>
        </w:tc>
        <w:tc>
          <w:tcPr>
            <w:tcW w:w="1080" w:type="dxa"/>
            <w:tcBorders>
              <w:top w:val="single" w:sz="4" w:space="0" w:color="auto"/>
              <w:left w:val="nil"/>
              <w:bottom w:val="nil"/>
              <w:right w:val="nil"/>
            </w:tcBorders>
          </w:tcPr>
          <w:p w14:paraId="039B607B" w14:textId="77777777" w:rsidR="0080007A" w:rsidRPr="00A16F8E" w:rsidRDefault="0080007A" w:rsidP="00272762">
            <w:pPr>
              <w:rPr>
                <w:rFonts w:cstheme="minorHAnsi"/>
                <w:sz w:val="20"/>
                <w:szCs w:val="20"/>
              </w:rPr>
            </w:pPr>
            <w:r w:rsidRPr="00A16F8E">
              <w:rPr>
                <w:rFonts w:cstheme="minorHAnsi"/>
                <w:sz w:val="20"/>
                <w:szCs w:val="20"/>
              </w:rPr>
              <w:t>1.9</w:t>
            </w:r>
          </w:p>
        </w:tc>
        <w:tc>
          <w:tcPr>
            <w:tcW w:w="3060" w:type="dxa"/>
            <w:tcBorders>
              <w:top w:val="single" w:sz="4" w:space="0" w:color="auto"/>
              <w:left w:val="nil"/>
              <w:bottom w:val="nil"/>
              <w:right w:val="single" w:sz="4" w:space="0" w:color="auto"/>
            </w:tcBorders>
          </w:tcPr>
          <w:p w14:paraId="7AD1017B" w14:textId="3ADCB539" w:rsidR="0080007A" w:rsidRPr="00A16F8E" w:rsidRDefault="0080007A" w:rsidP="002378BF">
            <w:pPr>
              <w:rPr>
                <w:rFonts w:cstheme="minorHAnsi"/>
                <w:sz w:val="20"/>
                <w:szCs w:val="20"/>
              </w:rPr>
            </w:pPr>
            <w:r w:rsidRPr="00A16F8E">
              <w:rPr>
                <w:rFonts w:cstheme="minorHAnsi"/>
                <w:sz w:val="20"/>
                <w:szCs w:val="20"/>
              </w:rPr>
              <w:t>I-1</w:t>
            </w:r>
          </w:p>
        </w:tc>
      </w:tr>
      <w:tr w:rsidR="0080007A" w:rsidRPr="00A16F8E" w14:paraId="67030701" w14:textId="77777777" w:rsidTr="000C36D5">
        <w:trPr>
          <w:trHeight w:val="675"/>
        </w:trPr>
        <w:tc>
          <w:tcPr>
            <w:tcW w:w="264" w:type="dxa"/>
            <w:vMerge/>
            <w:tcBorders>
              <w:top w:val="nil"/>
              <w:left w:val="single" w:sz="4" w:space="0" w:color="auto"/>
              <w:bottom w:val="single" w:sz="4" w:space="0" w:color="auto"/>
              <w:right w:val="nil"/>
            </w:tcBorders>
          </w:tcPr>
          <w:p w14:paraId="1BA4CB20" w14:textId="77777777" w:rsidR="0080007A" w:rsidRPr="00A16F8E" w:rsidRDefault="0080007A" w:rsidP="00272762">
            <w:pPr>
              <w:rPr>
                <w:rFonts w:cstheme="minorHAnsi"/>
                <w:sz w:val="20"/>
                <w:szCs w:val="20"/>
              </w:rPr>
            </w:pPr>
          </w:p>
        </w:tc>
        <w:tc>
          <w:tcPr>
            <w:tcW w:w="9181" w:type="dxa"/>
            <w:gridSpan w:val="4"/>
            <w:tcBorders>
              <w:top w:val="nil"/>
              <w:left w:val="nil"/>
              <w:bottom w:val="single" w:sz="4" w:space="0" w:color="auto"/>
              <w:right w:val="single" w:sz="4" w:space="0" w:color="auto"/>
            </w:tcBorders>
          </w:tcPr>
          <w:p w14:paraId="611468BD" w14:textId="7D76932F" w:rsidR="0080007A" w:rsidRPr="00A16F8E" w:rsidRDefault="0080007A" w:rsidP="00136C71">
            <w:pPr>
              <w:pStyle w:val="ListParagraph"/>
              <w:tabs>
                <w:tab w:val="left" w:pos="195"/>
              </w:tabs>
              <w:spacing w:after="0" w:line="240" w:lineRule="auto"/>
              <w:ind w:left="105" w:right="166"/>
              <w:jc w:val="both"/>
              <w:rPr>
                <w:rFonts w:cstheme="minorHAnsi"/>
                <w:sz w:val="20"/>
                <w:szCs w:val="20"/>
              </w:rPr>
            </w:pPr>
            <w:r w:rsidRPr="00A16F8E">
              <w:rPr>
                <w:rFonts w:cstheme="minorHAnsi"/>
                <w:b/>
                <w:bCs/>
                <w:sz w:val="20"/>
                <w:szCs w:val="20"/>
              </w:rPr>
              <w:t>Description</w:t>
            </w:r>
            <w:r w:rsidR="00136C71" w:rsidRPr="00A16F8E">
              <w:rPr>
                <w:rFonts w:cstheme="minorHAnsi"/>
                <w:b/>
                <w:bCs/>
                <w:sz w:val="20"/>
                <w:szCs w:val="20"/>
              </w:rPr>
              <w:t xml:space="preserve">:  </w:t>
            </w:r>
            <w:r w:rsidRPr="00A16F8E">
              <w:rPr>
                <w:rFonts w:cstheme="minorHAnsi"/>
                <w:sz w:val="20"/>
                <w:szCs w:val="20"/>
              </w:rPr>
              <w:t xml:space="preserve">This property is located directly south of the </w:t>
            </w:r>
            <w:r w:rsidR="000C36D5">
              <w:rPr>
                <w:rFonts w:cstheme="minorHAnsi"/>
                <w:sz w:val="20"/>
                <w:szCs w:val="20"/>
              </w:rPr>
              <w:t>Madison Avenue Properties LLC</w:t>
            </w:r>
            <w:r w:rsidRPr="00A16F8E">
              <w:rPr>
                <w:rFonts w:cstheme="minorHAnsi"/>
                <w:sz w:val="20"/>
                <w:szCs w:val="20"/>
              </w:rPr>
              <w:t xml:space="preserve"> site identified above.  The Comprehensive Land Use Plan currently classifies this site as Government and Institutional; however, that classification </w:t>
            </w:r>
            <w:r w:rsidR="001C67FE">
              <w:rPr>
                <w:rFonts w:cstheme="minorHAnsi"/>
                <w:sz w:val="20"/>
                <w:szCs w:val="20"/>
              </w:rPr>
              <w:t xml:space="preserve">was based on a failed Library project and therefore the classification </w:t>
            </w:r>
            <w:r w:rsidRPr="00A16F8E">
              <w:rPr>
                <w:rFonts w:cstheme="minorHAnsi"/>
                <w:sz w:val="20"/>
                <w:szCs w:val="20"/>
              </w:rPr>
              <w:t>could be changed to</w:t>
            </w:r>
            <w:r w:rsidR="00CA526E">
              <w:rPr>
                <w:rFonts w:cstheme="minorHAnsi"/>
                <w:sz w:val="20"/>
                <w:szCs w:val="20"/>
              </w:rPr>
              <w:t xml:space="preserve"> H</w:t>
            </w:r>
            <w:r w:rsidRPr="00A16F8E">
              <w:rPr>
                <w:rFonts w:cstheme="minorHAnsi"/>
                <w:sz w:val="20"/>
                <w:szCs w:val="20"/>
              </w:rPr>
              <w:t>igh</w:t>
            </w:r>
            <w:r w:rsidR="00CA526E">
              <w:rPr>
                <w:rFonts w:cstheme="minorHAnsi"/>
                <w:sz w:val="20"/>
                <w:szCs w:val="20"/>
              </w:rPr>
              <w:t>-Medium</w:t>
            </w:r>
            <w:r w:rsidRPr="00A16F8E">
              <w:rPr>
                <w:rFonts w:cstheme="minorHAnsi"/>
                <w:sz w:val="20"/>
                <w:szCs w:val="20"/>
              </w:rPr>
              <w:t xml:space="preserve"> densit</w:t>
            </w:r>
            <w:r w:rsidR="00CA526E">
              <w:rPr>
                <w:rFonts w:cstheme="minorHAnsi"/>
                <w:sz w:val="20"/>
                <w:szCs w:val="20"/>
              </w:rPr>
              <w:t>y Residential</w:t>
            </w:r>
            <w:r w:rsidRPr="00A16F8E">
              <w:rPr>
                <w:rFonts w:cstheme="minorHAnsi"/>
                <w:sz w:val="20"/>
                <w:szCs w:val="20"/>
              </w:rPr>
              <w:t xml:space="preserve"> ranging from 5.2 units/acre to 10.8 units/acre.  Public sewer and water facilities are available.</w:t>
            </w:r>
          </w:p>
        </w:tc>
      </w:tr>
      <w:tr w:rsidR="0080007A" w:rsidRPr="00A16F8E" w14:paraId="694A4EE5" w14:textId="77777777" w:rsidTr="000C36D5">
        <w:trPr>
          <w:trHeight w:val="260"/>
        </w:trPr>
        <w:tc>
          <w:tcPr>
            <w:tcW w:w="264" w:type="dxa"/>
            <w:vMerge w:val="restart"/>
            <w:tcBorders>
              <w:top w:val="single" w:sz="4" w:space="0" w:color="auto"/>
              <w:left w:val="single" w:sz="4" w:space="0" w:color="auto"/>
              <w:bottom w:val="single" w:sz="4" w:space="0" w:color="auto"/>
              <w:right w:val="nil"/>
            </w:tcBorders>
          </w:tcPr>
          <w:p w14:paraId="7A30A43A" w14:textId="789797CF" w:rsidR="0080007A" w:rsidRPr="00A16F8E" w:rsidRDefault="00E81D05" w:rsidP="00272762">
            <w:pPr>
              <w:rPr>
                <w:rFonts w:cstheme="minorHAnsi"/>
                <w:sz w:val="20"/>
                <w:szCs w:val="20"/>
              </w:rPr>
            </w:pPr>
            <w:r>
              <w:rPr>
                <w:rFonts w:cstheme="minorHAnsi"/>
                <w:sz w:val="20"/>
                <w:szCs w:val="20"/>
              </w:rPr>
              <w:t>4</w:t>
            </w:r>
          </w:p>
        </w:tc>
        <w:tc>
          <w:tcPr>
            <w:tcW w:w="1978" w:type="dxa"/>
            <w:tcBorders>
              <w:top w:val="single" w:sz="4" w:space="0" w:color="auto"/>
              <w:left w:val="nil"/>
              <w:bottom w:val="nil"/>
              <w:right w:val="nil"/>
            </w:tcBorders>
          </w:tcPr>
          <w:p w14:paraId="3719305E" w14:textId="77777777" w:rsidR="0080007A" w:rsidRPr="00A16F8E" w:rsidRDefault="0080007A" w:rsidP="00272762">
            <w:pPr>
              <w:pStyle w:val="ListParagraph"/>
              <w:tabs>
                <w:tab w:val="left" w:pos="195"/>
                <w:tab w:val="left" w:pos="1621"/>
              </w:tabs>
              <w:spacing w:after="0" w:line="240" w:lineRule="auto"/>
              <w:ind w:left="105" w:right="166"/>
              <w:rPr>
                <w:rFonts w:cstheme="minorHAnsi"/>
                <w:sz w:val="20"/>
                <w:szCs w:val="20"/>
              </w:rPr>
            </w:pPr>
            <w:r w:rsidRPr="00A16F8E">
              <w:rPr>
                <w:rFonts w:cstheme="minorHAnsi"/>
                <w:sz w:val="20"/>
                <w:szCs w:val="20"/>
              </w:rPr>
              <w:t>13-050-19-01.001</w:t>
            </w:r>
          </w:p>
        </w:tc>
        <w:tc>
          <w:tcPr>
            <w:tcW w:w="3063" w:type="dxa"/>
            <w:tcBorders>
              <w:top w:val="single" w:sz="4" w:space="0" w:color="auto"/>
              <w:left w:val="nil"/>
              <w:bottom w:val="nil"/>
              <w:right w:val="nil"/>
            </w:tcBorders>
          </w:tcPr>
          <w:p w14:paraId="5C61642F" w14:textId="2CC97ABF" w:rsidR="0080007A" w:rsidRPr="00A16F8E" w:rsidRDefault="00E81D05" w:rsidP="00272762">
            <w:pPr>
              <w:jc w:val="both"/>
              <w:rPr>
                <w:rFonts w:cstheme="minorHAnsi"/>
                <w:sz w:val="20"/>
                <w:szCs w:val="20"/>
              </w:rPr>
            </w:pPr>
            <w:r>
              <w:rPr>
                <w:rFonts w:cstheme="minorHAnsi"/>
                <w:sz w:val="20"/>
                <w:szCs w:val="20"/>
              </w:rPr>
              <w:t>Jackson Western LLC</w:t>
            </w:r>
          </w:p>
        </w:tc>
        <w:tc>
          <w:tcPr>
            <w:tcW w:w="1080" w:type="dxa"/>
            <w:tcBorders>
              <w:top w:val="single" w:sz="4" w:space="0" w:color="auto"/>
              <w:left w:val="nil"/>
              <w:bottom w:val="nil"/>
              <w:right w:val="nil"/>
            </w:tcBorders>
          </w:tcPr>
          <w:p w14:paraId="1F4D3758" w14:textId="6671AC5A" w:rsidR="0080007A" w:rsidRPr="00A16F8E" w:rsidRDefault="00E379E7" w:rsidP="00272762">
            <w:pPr>
              <w:rPr>
                <w:rFonts w:cstheme="minorHAnsi"/>
                <w:sz w:val="20"/>
                <w:szCs w:val="20"/>
              </w:rPr>
            </w:pPr>
            <w:r>
              <w:rPr>
                <w:rFonts w:cstheme="minorHAnsi"/>
                <w:sz w:val="20"/>
                <w:szCs w:val="20"/>
              </w:rPr>
              <w:t>12.9</w:t>
            </w:r>
          </w:p>
        </w:tc>
        <w:tc>
          <w:tcPr>
            <w:tcW w:w="3060" w:type="dxa"/>
            <w:tcBorders>
              <w:top w:val="single" w:sz="4" w:space="0" w:color="auto"/>
              <w:left w:val="nil"/>
              <w:bottom w:val="nil"/>
              <w:right w:val="single" w:sz="4" w:space="0" w:color="auto"/>
            </w:tcBorders>
          </w:tcPr>
          <w:p w14:paraId="7050DD65" w14:textId="77777777" w:rsidR="0080007A" w:rsidRPr="00A16F8E" w:rsidRDefault="0080007A" w:rsidP="002378BF">
            <w:pPr>
              <w:rPr>
                <w:rFonts w:cstheme="minorHAnsi"/>
                <w:sz w:val="20"/>
                <w:szCs w:val="20"/>
              </w:rPr>
            </w:pPr>
            <w:r w:rsidRPr="00A16F8E">
              <w:rPr>
                <w:rFonts w:cstheme="minorHAnsi"/>
                <w:sz w:val="20"/>
                <w:szCs w:val="20"/>
              </w:rPr>
              <w:t>M-2/Rs-5</w:t>
            </w:r>
          </w:p>
        </w:tc>
      </w:tr>
      <w:tr w:rsidR="0080007A" w:rsidRPr="00A16F8E" w14:paraId="6979F3DA" w14:textId="77777777" w:rsidTr="000C36D5">
        <w:trPr>
          <w:trHeight w:val="890"/>
        </w:trPr>
        <w:tc>
          <w:tcPr>
            <w:tcW w:w="264" w:type="dxa"/>
            <w:vMerge/>
            <w:tcBorders>
              <w:top w:val="single" w:sz="4" w:space="0" w:color="auto"/>
              <w:left w:val="single" w:sz="4" w:space="0" w:color="auto"/>
              <w:bottom w:val="single" w:sz="4" w:space="0" w:color="auto"/>
              <w:right w:val="nil"/>
            </w:tcBorders>
          </w:tcPr>
          <w:p w14:paraId="62C193E9" w14:textId="77777777" w:rsidR="0080007A" w:rsidRPr="00A16F8E" w:rsidRDefault="0080007A" w:rsidP="00272762">
            <w:pPr>
              <w:rPr>
                <w:rFonts w:cstheme="minorHAnsi"/>
                <w:sz w:val="20"/>
                <w:szCs w:val="20"/>
              </w:rPr>
            </w:pPr>
          </w:p>
        </w:tc>
        <w:tc>
          <w:tcPr>
            <w:tcW w:w="9181" w:type="dxa"/>
            <w:gridSpan w:val="4"/>
            <w:tcBorders>
              <w:top w:val="nil"/>
              <w:left w:val="nil"/>
              <w:bottom w:val="single" w:sz="4" w:space="0" w:color="auto"/>
              <w:right w:val="single" w:sz="4" w:space="0" w:color="auto"/>
            </w:tcBorders>
          </w:tcPr>
          <w:p w14:paraId="364E009A" w14:textId="6FEB6824" w:rsidR="0080007A" w:rsidRPr="00A16F8E" w:rsidRDefault="0080007A" w:rsidP="00136C71">
            <w:pPr>
              <w:pStyle w:val="ListParagraph"/>
              <w:tabs>
                <w:tab w:val="left" w:pos="195"/>
              </w:tabs>
              <w:spacing w:after="0" w:line="240" w:lineRule="auto"/>
              <w:ind w:left="105" w:right="166"/>
              <w:jc w:val="both"/>
              <w:rPr>
                <w:rFonts w:cstheme="minorHAnsi"/>
                <w:sz w:val="20"/>
                <w:szCs w:val="20"/>
              </w:rPr>
            </w:pPr>
            <w:r w:rsidRPr="00A16F8E">
              <w:rPr>
                <w:rFonts w:cstheme="minorHAnsi"/>
                <w:b/>
                <w:bCs/>
                <w:sz w:val="20"/>
                <w:szCs w:val="20"/>
              </w:rPr>
              <w:t>Description</w:t>
            </w:r>
            <w:r w:rsidR="00136C71" w:rsidRPr="00A16F8E">
              <w:rPr>
                <w:rFonts w:cstheme="minorHAnsi"/>
                <w:b/>
                <w:bCs/>
                <w:sz w:val="20"/>
                <w:szCs w:val="20"/>
              </w:rPr>
              <w:t xml:space="preserve">:  </w:t>
            </w:r>
            <w:r w:rsidRPr="00A16F8E">
              <w:rPr>
                <w:rFonts w:cstheme="minorHAnsi"/>
                <w:sz w:val="20"/>
                <w:szCs w:val="20"/>
              </w:rPr>
              <w:t xml:space="preserve">This property is located along the south side of Western Rd and </w:t>
            </w:r>
            <w:r w:rsidR="00CA526E">
              <w:rPr>
                <w:rFonts w:cstheme="minorHAnsi"/>
                <w:sz w:val="20"/>
                <w:szCs w:val="20"/>
              </w:rPr>
              <w:t>directly</w:t>
            </w:r>
            <w:r w:rsidRPr="00A16F8E">
              <w:rPr>
                <w:rFonts w:cstheme="minorHAnsi"/>
                <w:sz w:val="20"/>
                <w:szCs w:val="20"/>
              </w:rPr>
              <w:t xml:space="preserve"> east of the Interurban Trail.  The Comprehensive Land Use Plan classifies this site as </w:t>
            </w:r>
            <w:r w:rsidR="00D35DB7">
              <w:rPr>
                <w:rFonts w:cstheme="minorHAnsi"/>
                <w:sz w:val="20"/>
                <w:szCs w:val="20"/>
              </w:rPr>
              <w:t>M</w:t>
            </w:r>
            <w:r w:rsidRPr="00A16F8E">
              <w:rPr>
                <w:rFonts w:cstheme="minorHAnsi"/>
                <w:sz w:val="20"/>
                <w:szCs w:val="20"/>
              </w:rPr>
              <w:t xml:space="preserve">edium </w:t>
            </w:r>
            <w:r w:rsidR="00D35DB7">
              <w:rPr>
                <w:rFonts w:cstheme="minorHAnsi"/>
                <w:sz w:val="20"/>
                <w:szCs w:val="20"/>
              </w:rPr>
              <w:t>D</w:t>
            </w:r>
            <w:r w:rsidRPr="00A16F8E">
              <w:rPr>
                <w:rFonts w:cstheme="minorHAnsi"/>
                <w:sz w:val="20"/>
                <w:szCs w:val="20"/>
              </w:rPr>
              <w:t xml:space="preserve">ensity </w:t>
            </w:r>
            <w:r w:rsidR="00D35DB7">
              <w:rPr>
                <w:rFonts w:cstheme="minorHAnsi"/>
                <w:sz w:val="20"/>
                <w:szCs w:val="20"/>
              </w:rPr>
              <w:t>R</w:t>
            </w:r>
            <w:r w:rsidRPr="00A16F8E">
              <w:rPr>
                <w:rFonts w:cstheme="minorHAnsi"/>
                <w:sz w:val="20"/>
                <w:szCs w:val="20"/>
              </w:rPr>
              <w:t xml:space="preserve">esidential ranging from </w:t>
            </w:r>
            <w:r w:rsidR="00CA526E">
              <w:rPr>
                <w:rFonts w:cstheme="minorHAnsi"/>
                <w:sz w:val="20"/>
                <w:szCs w:val="20"/>
              </w:rPr>
              <w:t>3.6</w:t>
            </w:r>
            <w:r w:rsidRPr="00A16F8E">
              <w:rPr>
                <w:rFonts w:cstheme="minorHAnsi"/>
                <w:sz w:val="20"/>
                <w:szCs w:val="20"/>
              </w:rPr>
              <w:t xml:space="preserve"> units/acre to </w:t>
            </w:r>
            <w:r w:rsidR="00CA526E">
              <w:rPr>
                <w:rFonts w:cstheme="minorHAnsi"/>
                <w:sz w:val="20"/>
                <w:szCs w:val="20"/>
              </w:rPr>
              <w:t>5.2</w:t>
            </w:r>
            <w:r w:rsidRPr="00A16F8E">
              <w:rPr>
                <w:rFonts w:cstheme="minorHAnsi"/>
                <w:sz w:val="20"/>
                <w:szCs w:val="20"/>
              </w:rPr>
              <w:t xml:space="preserve"> units/acre.  The site is currently zoned M-2 General Manufacturing.  Public sewer and water facilities are available.</w:t>
            </w:r>
          </w:p>
        </w:tc>
      </w:tr>
      <w:tr w:rsidR="000C36D5" w:rsidRPr="00A16F8E" w14:paraId="5D284DD5" w14:textId="03AF595C" w:rsidTr="00EB25E4">
        <w:trPr>
          <w:trHeight w:val="152"/>
        </w:trPr>
        <w:tc>
          <w:tcPr>
            <w:tcW w:w="264" w:type="dxa"/>
            <w:vMerge w:val="restart"/>
            <w:tcBorders>
              <w:top w:val="single" w:sz="4" w:space="0" w:color="auto"/>
              <w:left w:val="single" w:sz="4" w:space="0" w:color="auto"/>
              <w:bottom w:val="single" w:sz="4" w:space="0" w:color="auto"/>
              <w:right w:val="nil"/>
            </w:tcBorders>
          </w:tcPr>
          <w:p w14:paraId="366C8A8C" w14:textId="77777777" w:rsidR="000C36D5" w:rsidRPr="00A16F8E" w:rsidRDefault="000C36D5" w:rsidP="000C36D5">
            <w:pPr>
              <w:rPr>
                <w:rFonts w:cstheme="minorHAnsi"/>
                <w:sz w:val="20"/>
                <w:szCs w:val="20"/>
              </w:rPr>
            </w:pPr>
            <w:bookmarkStart w:id="1" w:name="_Hlk84574701"/>
            <w:r>
              <w:rPr>
                <w:rFonts w:cstheme="minorHAnsi"/>
                <w:sz w:val="20"/>
                <w:szCs w:val="20"/>
              </w:rPr>
              <w:t>5</w:t>
            </w:r>
          </w:p>
        </w:tc>
        <w:tc>
          <w:tcPr>
            <w:tcW w:w="1978" w:type="dxa"/>
            <w:tcBorders>
              <w:top w:val="single" w:sz="4" w:space="0" w:color="auto"/>
              <w:left w:val="nil"/>
              <w:bottom w:val="nil"/>
              <w:right w:val="nil"/>
            </w:tcBorders>
          </w:tcPr>
          <w:p w14:paraId="4CD93BA9" w14:textId="158E27D4" w:rsidR="000C36D5" w:rsidRPr="00A16F8E" w:rsidRDefault="000C36D5" w:rsidP="000C36D5">
            <w:pPr>
              <w:tabs>
                <w:tab w:val="left" w:pos="195"/>
                <w:tab w:val="left" w:pos="1621"/>
              </w:tabs>
              <w:ind w:left="105" w:right="166"/>
              <w:rPr>
                <w:rFonts w:cstheme="minorHAnsi"/>
                <w:sz w:val="20"/>
                <w:szCs w:val="20"/>
              </w:rPr>
            </w:pPr>
            <w:r w:rsidRPr="00A16F8E">
              <w:rPr>
                <w:rFonts w:cstheme="minorHAnsi"/>
                <w:sz w:val="20"/>
                <w:szCs w:val="20"/>
              </w:rPr>
              <w:t>13-050-21-09-000</w:t>
            </w:r>
          </w:p>
        </w:tc>
        <w:tc>
          <w:tcPr>
            <w:tcW w:w="3063" w:type="dxa"/>
            <w:tcBorders>
              <w:top w:val="single" w:sz="4" w:space="0" w:color="auto"/>
              <w:left w:val="nil"/>
              <w:bottom w:val="nil"/>
              <w:right w:val="nil"/>
            </w:tcBorders>
          </w:tcPr>
          <w:p w14:paraId="44D29198" w14:textId="77777777" w:rsidR="000C36D5" w:rsidRPr="00A16F8E" w:rsidRDefault="000C36D5" w:rsidP="000C36D5">
            <w:pPr>
              <w:jc w:val="both"/>
              <w:rPr>
                <w:rFonts w:cstheme="minorHAnsi"/>
                <w:sz w:val="20"/>
                <w:szCs w:val="20"/>
              </w:rPr>
            </w:pPr>
            <w:r>
              <w:rPr>
                <w:rFonts w:cstheme="minorHAnsi"/>
                <w:sz w:val="20"/>
                <w:szCs w:val="20"/>
              </w:rPr>
              <w:t xml:space="preserve">Oliver </w:t>
            </w:r>
            <w:proofErr w:type="spellStart"/>
            <w:r>
              <w:rPr>
                <w:rFonts w:cstheme="minorHAnsi"/>
                <w:sz w:val="20"/>
                <w:szCs w:val="20"/>
              </w:rPr>
              <w:t>Fionar</w:t>
            </w:r>
            <w:proofErr w:type="spellEnd"/>
            <w:r>
              <w:rPr>
                <w:rFonts w:cstheme="minorHAnsi"/>
                <w:sz w:val="20"/>
                <w:szCs w:val="20"/>
              </w:rPr>
              <w:t xml:space="preserve"> LLC</w:t>
            </w:r>
          </w:p>
        </w:tc>
        <w:tc>
          <w:tcPr>
            <w:tcW w:w="1080" w:type="dxa"/>
            <w:tcBorders>
              <w:left w:val="nil"/>
              <w:bottom w:val="nil"/>
              <w:right w:val="nil"/>
            </w:tcBorders>
          </w:tcPr>
          <w:p w14:paraId="7903D8B7" w14:textId="5662DE04" w:rsidR="000C36D5" w:rsidRPr="00A16F8E" w:rsidRDefault="000C36D5" w:rsidP="000C36D5">
            <w:pPr>
              <w:rPr>
                <w:rFonts w:cstheme="minorHAnsi"/>
                <w:sz w:val="20"/>
                <w:szCs w:val="20"/>
              </w:rPr>
            </w:pPr>
            <w:r>
              <w:rPr>
                <w:rFonts w:cstheme="minorHAnsi"/>
                <w:sz w:val="20"/>
                <w:szCs w:val="20"/>
              </w:rPr>
              <w:t>2.4</w:t>
            </w:r>
          </w:p>
        </w:tc>
        <w:tc>
          <w:tcPr>
            <w:tcW w:w="3060" w:type="dxa"/>
            <w:tcBorders>
              <w:left w:val="nil"/>
              <w:bottom w:val="nil"/>
            </w:tcBorders>
          </w:tcPr>
          <w:p w14:paraId="239DCA76" w14:textId="23F1676B" w:rsidR="000C36D5" w:rsidRPr="00A16F8E" w:rsidRDefault="000C36D5" w:rsidP="000C36D5">
            <w:pPr>
              <w:rPr>
                <w:rFonts w:cstheme="minorHAnsi"/>
                <w:sz w:val="20"/>
                <w:szCs w:val="20"/>
              </w:rPr>
            </w:pPr>
            <w:proofErr w:type="spellStart"/>
            <w:r w:rsidRPr="00A16F8E">
              <w:rPr>
                <w:rFonts w:cstheme="minorHAnsi"/>
                <w:sz w:val="20"/>
                <w:szCs w:val="20"/>
              </w:rPr>
              <w:t>MUID</w:t>
            </w:r>
            <w:proofErr w:type="spellEnd"/>
          </w:p>
        </w:tc>
      </w:tr>
      <w:tr w:rsidR="000C36D5" w:rsidRPr="00A16F8E" w14:paraId="256A8970" w14:textId="77777777" w:rsidTr="000C36D5">
        <w:trPr>
          <w:trHeight w:val="755"/>
        </w:trPr>
        <w:tc>
          <w:tcPr>
            <w:tcW w:w="264" w:type="dxa"/>
            <w:vMerge/>
            <w:tcBorders>
              <w:top w:val="single" w:sz="4" w:space="0" w:color="auto"/>
              <w:left w:val="single" w:sz="4" w:space="0" w:color="auto"/>
              <w:bottom w:val="single" w:sz="4" w:space="0" w:color="auto"/>
              <w:right w:val="nil"/>
            </w:tcBorders>
          </w:tcPr>
          <w:p w14:paraId="6E3EC782" w14:textId="77777777" w:rsidR="000C36D5" w:rsidRPr="00A16F8E" w:rsidRDefault="000C36D5" w:rsidP="000C36D5">
            <w:pPr>
              <w:jc w:val="center"/>
              <w:rPr>
                <w:rFonts w:cstheme="minorHAnsi"/>
                <w:sz w:val="20"/>
                <w:szCs w:val="20"/>
              </w:rPr>
            </w:pPr>
          </w:p>
        </w:tc>
        <w:tc>
          <w:tcPr>
            <w:tcW w:w="9181" w:type="dxa"/>
            <w:gridSpan w:val="4"/>
            <w:tcBorders>
              <w:top w:val="nil"/>
              <w:left w:val="nil"/>
              <w:bottom w:val="single" w:sz="4" w:space="0" w:color="auto"/>
              <w:right w:val="single" w:sz="4" w:space="0" w:color="auto"/>
            </w:tcBorders>
          </w:tcPr>
          <w:p w14:paraId="7978ABFA" w14:textId="3C2E3EE0" w:rsidR="000C36D5" w:rsidRPr="00A16F8E" w:rsidRDefault="000C36D5" w:rsidP="000C36D5">
            <w:pPr>
              <w:pStyle w:val="ListParagraph"/>
              <w:tabs>
                <w:tab w:val="left" w:pos="195"/>
              </w:tabs>
              <w:spacing w:after="0" w:line="240" w:lineRule="auto"/>
              <w:ind w:left="105" w:right="166"/>
              <w:jc w:val="both"/>
              <w:rPr>
                <w:rFonts w:cstheme="minorHAnsi"/>
                <w:sz w:val="20"/>
                <w:szCs w:val="20"/>
              </w:rPr>
            </w:pPr>
            <w:r w:rsidRPr="00A16F8E">
              <w:rPr>
                <w:rFonts w:cstheme="minorHAnsi"/>
                <w:b/>
                <w:bCs/>
                <w:sz w:val="20"/>
                <w:szCs w:val="20"/>
              </w:rPr>
              <w:t xml:space="preserve">Description:  </w:t>
            </w:r>
            <w:r w:rsidRPr="00A16F8E">
              <w:rPr>
                <w:rFonts w:cstheme="minorHAnsi"/>
                <w:sz w:val="20"/>
                <w:szCs w:val="20"/>
              </w:rPr>
              <w:t>This property is located southeast of the Johnson Ave</w:t>
            </w:r>
            <w:r w:rsidR="00BB452C">
              <w:rPr>
                <w:rFonts w:cstheme="minorHAnsi"/>
                <w:sz w:val="20"/>
                <w:szCs w:val="20"/>
              </w:rPr>
              <w:t>nue</w:t>
            </w:r>
            <w:r w:rsidRPr="00A16F8E">
              <w:rPr>
                <w:rFonts w:cstheme="minorHAnsi"/>
                <w:sz w:val="20"/>
                <w:szCs w:val="20"/>
              </w:rPr>
              <w:t xml:space="preserve"> and Hamilton R</w:t>
            </w:r>
            <w:r w:rsidR="00BB452C">
              <w:rPr>
                <w:rFonts w:cstheme="minorHAnsi"/>
                <w:sz w:val="20"/>
                <w:szCs w:val="20"/>
              </w:rPr>
              <w:t>oa</w:t>
            </w:r>
            <w:r w:rsidRPr="00A16F8E">
              <w:rPr>
                <w:rFonts w:cstheme="minorHAnsi"/>
                <w:sz w:val="20"/>
                <w:szCs w:val="20"/>
              </w:rPr>
              <w:t xml:space="preserve">d intersection.  The Comprehensive Land Use Plan classifies this site as </w:t>
            </w:r>
            <w:r>
              <w:rPr>
                <w:rFonts w:cstheme="minorHAnsi"/>
                <w:sz w:val="20"/>
                <w:szCs w:val="20"/>
              </w:rPr>
              <w:t>M</w:t>
            </w:r>
            <w:r w:rsidRPr="00A16F8E">
              <w:rPr>
                <w:rFonts w:cstheme="minorHAnsi"/>
                <w:sz w:val="20"/>
                <w:szCs w:val="20"/>
              </w:rPr>
              <w:t xml:space="preserve">ixed-Use </w:t>
            </w:r>
            <w:r>
              <w:rPr>
                <w:rFonts w:cstheme="minorHAnsi"/>
                <w:sz w:val="20"/>
                <w:szCs w:val="20"/>
              </w:rPr>
              <w:t>O</w:t>
            </w:r>
            <w:r w:rsidRPr="00A16F8E">
              <w:rPr>
                <w:rFonts w:cstheme="minorHAnsi"/>
                <w:sz w:val="20"/>
                <w:szCs w:val="20"/>
              </w:rPr>
              <w:t xml:space="preserve">ffice and/or </w:t>
            </w:r>
            <w:r>
              <w:rPr>
                <w:rFonts w:cstheme="minorHAnsi"/>
                <w:sz w:val="20"/>
                <w:szCs w:val="20"/>
              </w:rPr>
              <w:t>H</w:t>
            </w:r>
            <w:r w:rsidRPr="00A16F8E">
              <w:rPr>
                <w:rFonts w:cstheme="minorHAnsi"/>
                <w:sz w:val="20"/>
                <w:szCs w:val="20"/>
              </w:rPr>
              <w:t>igh</w:t>
            </w:r>
            <w:r>
              <w:rPr>
                <w:rFonts w:cstheme="minorHAnsi"/>
                <w:sz w:val="20"/>
                <w:szCs w:val="20"/>
              </w:rPr>
              <w:t>-D</w:t>
            </w:r>
            <w:r w:rsidRPr="00A16F8E">
              <w:rPr>
                <w:rFonts w:cstheme="minorHAnsi"/>
                <w:sz w:val="20"/>
                <w:szCs w:val="20"/>
              </w:rPr>
              <w:t xml:space="preserve">ensity </w:t>
            </w:r>
            <w:r>
              <w:rPr>
                <w:rFonts w:cstheme="minorHAnsi"/>
                <w:sz w:val="20"/>
                <w:szCs w:val="20"/>
              </w:rPr>
              <w:t xml:space="preserve">Residential </w:t>
            </w:r>
            <w:r w:rsidRPr="00A16F8E">
              <w:rPr>
                <w:rFonts w:cstheme="minorHAnsi"/>
                <w:sz w:val="20"/>
                <w:szCs w:val="20"/>
              </w:rPr>
              <w:t>ranging from 5.2 units/acre to 10.8 units/acre.  Public sewer and water facilities are available to the site.</w:t>
            </w:r>
          </w:p>
        </w:tc>
      </w:tr>
      <w:tr w:rsidR="000C36D5" w:rsidRPr="00A16F8E" w14:paraId="30EC5D63" w14:textId="77777777" w:rsidTr="000C36D5">
        <w:trPr>
          <w:trHeight w:val="152"/>
        </w:trPr>
        <w:tc>
          <w:tcPr>
            <w:tcW w:w="264" w:type="dxa"/>
            <w:vMerge w:val="restart"/>
            <w:tcBorders>
              <w:top w:val="single" w:sz="4" w:space="0" w:color="auto"/>
              <w:left w:val="single" w:sz="4" w:space="0" w:color="auto"/>
              <w:bottom w:val="single" w:sz="4" w:space="0" w:color="auto"/>
              <w:right w:val="nil"/>
            </w:tcBorders>
          </w:tcPr>
          <w:p w14:paraId="068CDF38" w14:textId="1410C1EE" w:rsidR="000C36D5" w:rsidRPr="00A16F8E" w:rsidRDefault="006C7970" w:rsidP="000C36D5">
            <w:pPr>
              <w:rPr>
                <w:rFonts w:cstheme="minorHAnsi"/>
                <w:sz w:val="20"/>
                <w:szCs w:val="20"/>
              </w:rPr>
            </w:pPr>
            <w:r>
              <w:rPr>
                <w:rFonts w:cstheme="minorHAnsi"/>
                <w:sz w:val="20"/>
                <w:szCs w:val="20"/>
              </w:rPr>
              <w:t>6</w:t>
            </w:r>
          </w:p>
        </w:tc>
        <w:tc>
          <w:tcPr>
            <w:tcW w:w="1978" w:type="dxa"/>
            <w:tcBorders>
              <w:top w:val="single" w:sz="4" w:space="0" w:color="auto"/>
              <w:left w:val="nil"/>
              <w:bottom w:val="nil"/>
              <w:right w:val="nil"/>
            </w:tcBorders>
          </w:tcPr>
          <w:p w14:paraId="655C25D5" w14:textId="31C24DD7" w:rsidR="000C36D5" w:rsidRPr="00A16F8E" w:rsidRDefault="000C36D5" w:rsidP="000C36D5">
            <w:pPr>
              <w:tabs>
                <w:tab w:val="left" w:pos="195"/>
                <w:tab w:val="left" w:pos="1621"/>
              </w:tabs>
              <w:ind w:left="105" w:right="166"/>
              <w:rPr>
                <w:rFonts w:cstheme="minorHAnsi"/>
                <w:sz w:val="20"/>
                <w:szCs w:val="20"/>
              </w:rPr>
            </w:pPr>
            <w:r>
              <w:rPr>
                <w:rFonts w:cstheme="minorHAnsi"/>
                <w:sz w:val="20"/>
                <w:szCs w:val="20"/>
              </w:rPr>
              <w:t>13-050-21-08-000</w:t>
            </w:r>
          </w:p>
        </w:tc>
        <w:tc>
          <w:tcPr>
            <w:tcW w:w="3063" w:type="dxa"/>
            <w:tcBorders>
              <w:top w:val="single" w:sz="4" w:space="0" w:color="auto"/>
              <w:left w:val="nil"/>
              <w:bottom w:val="nil"/>
              <w:right w:val="nil"/>
            </w:tcBorders>
          </w:tcPr>
          <w:p w14:paraId="1B2448F4" w14:textId="72C2BAD4" w:rsidR="000C36D5" w:rsidRPr="00A16F8E" w:rsidRDefault="000C36D5" w:rsidP="000C36D5">
            <w:pPr>
              <w:jc w:val="both"/>
              <w:rPr>
                <w:rFonts w:cstheme="minorHAnsi"/>
                <w:sz w:val="20"/>
                <w:szCs w:val="20"/>
              </w:rPr>
            </w:pPr>
            <w:r>
              <w:rPr>
                <w:rFonts w:cstheme="minorHAnsi"/>
                <w:sz w:val="20"/>
                <w:szCs w:val="20"/>
              </w:rPr>
              <w:t xml:space="preserve">Oliver </w:t>
            </w:r>
            <w:proofErr w:type="spellStart"/>
            <w:r>
              <w:rPr>
                <w:rFonts w:cstheme="minorHAnsi"/>
                <w:sz w:val="20"/>
                <w:szCs w:val="20"/>
              </w:rPr>
              <w:t>Fionar</w:t>
            </w:r>
            <w:proofErr w:type="spellEnd"/>
            <w:r>
              <w:rPr>
                <w:rFonts w:cstheme="minorHAnsi"/>
                <w:sz w:val="20"/>
                <w:szCs w:val="20"/>
              </w:rPr>
              <w:t xml:space="preserve"> LLC</w:t>
            </w:r>
          </w:p>
        </w:tc>
        <w:tc>
          <w:tcPr>
            <w:tcW w:w="1080" w:type="dxa"/>
            <w:tcBorders>
              <w:top w:val="single" w:sz="4" w:space="0" w:color="auto"/>
              <w:left w:val="nil"/>
              <w:bottom w:val="nil"/>
              <w:right w:val="nil"/>
            </w:tcBorders>
          </w:tcPr>
          <w:p w14:paraId="5A0F73AF" w14:textId="60A1AEC8" w:rsidR="000C36D5" w:rsidRPr="00A16F8E" w:rsidRDefault="000C36D5" w:rsidP="000C36D5">
            <w:pPr>
              <w:ind w:left="45"/>
              <w:rPr>
                <w:rFonts w:cstheme="minorHAnsi"/>
                <w:sz w:val="20"/>
                <w:szCs w:val="20"/>
              </w:rPr>
            </w:pPr>
            <w:r>
              <w:rPr>
                <w:rFonts w:cstheme="minorHAnsi"/>
                <w:sz w:val="20"/>
                <w:szCs w:val="20"/>
              </w:rPr>
              <w:t>2</w:t>
            </w:r>
          </w:p>
        </w:tc>
        <w:tc>
          <w:tcPr>
            <w:tcW w:w="3060" w:type="dxa"/>
            <w:tcBorders>
              <w:top w:val="single" w:sz="4" w:space="0" w:color="auto"/>
              <w:left w:val="nil"/>
              <w:bottom w:val="nil"/>
              <w:right w:val="single" w:sz="4" w:space="0" w:color="auto"/>
            </w:tcBorders>
          </w:tcPr>
          <w:p w14:paraId="1DD5DF83" w14:textId="77777777" w:rsidR="000C36D5" w:rsidRPr="00A16F8E" w:rsidRDefault="000C36D5" w:rsidP="002378BF">
            <w:pPr>
              <w:rPr>
                <w:rFonts w:cstheme="minorHAnsi"/>
                <w:sz w:val="20"/>
                <w:szCs w:val="20"/>
              </w:rPr>
            </w:pPr>
            <w:proofErr w:type="spellStart"/>
            <w:r w:rsidRPr="00A16F8E">
              <w:rPr>
                <w:rFonts w:cstheme="minorHAnsi"/>
                <w:sz w:val="20"/>
                <w:szCs w:val="20"/>
              </w:rPr>
              <w:t>MUID</w:t>
            </w:r>
            <w:proofErr w:type="spellEnd"/>
          </w:p>
        </w:tc>
      </w:tr>
      <w:tr w:rsidR="000C36D5" w:rsidRPr="00A16F8E" w14:paraId="21F2C6C7" w14:textId="77777777" w:rsidTr="000C36D5">
        <w:trPr>
          <w:trHeight w:val="755"/>
        </w:trPr>
        <w:tc>
          <w:tcPr>
            <w:tcW w:w="264" w:type="dxa"/>
            <w:vMerge/>
            <w:tcBorders>
              <w:top w:val="single" w:sz="4" w:space="0" w:color="auto"/>
              <w:left w:val="single" w:sz="4" w:space="0" w:color="auto"/>
              <w:bottom w:val="single" w:sz="4" w:space="0" w:color="auto"/>
              <w:right w:val="nil"/>
            </w:tcBorders>
          </w:tcPr>
          <w:p w14:paraId="76C76CAA" w14:textId="77777777" w:rsidR="000C36D5" w:rsidRPr="00A16F8E" w:rsidRDefault="000C36D5" w:rsidP="000C36D5">
            <w:pPr>
              <w:jc w:val="center"/>
              <w:rPr>
                <w:rFonts w:cstheme="minorHAnsi"/>
                <w:sz w:val="20"/>
                <w:szCs w:val="20"/>
              </w:rPr>
            </w:pPr>
          </w:p>
        </w:tc>
        <w:tc>
          <w:tcPr>
            <w:tcW w:w="9181" w:type="dxa"/>
            <w:gridSpan w:val="4"/>
            <w:tcBorders>
              <w:top w:val="nil"/>
              <w:left w:val="nil"/>
              <w:bottom w:val="single" w:sz="4" w:space="0" w:color="auto"/>
              <w:right w:val="single" w:sz="4" w:space="0" w:color="auto"/>
            </w:tcBorders>
          </w:tcPr>
          <w:p w14:paraId="3BC57A54" w14:textId="47D8B37C" w:rsidR="000C36D5" w:rsidRPr="00A16F8E" w:rsidRDefault="000C36D5" w:rsidP="000C36D5">
            <w:pPr>
              <w:pStyle w:val="ListParagraph"/>
              <w:tabs>
                <w:tab w:val="left" w:pos="195"/>
              </w:tabs>
              <w:spacing w:after="0" w:line="240" w:lineRule="auto"/>
              <w:ind w:left="105" w:right="166"/>
              <w:jc w:val="both"/>
              <w:rPr>
                <w:rFonts w:cstheme="minorHAnsi"/>
                <w:sz w:val="20"/>
                <w:szCs w:val="20"/>
              </w:rPr>
            </w:pPr>
            <w:r w:rsidRPr="00A16F8E">
              <w:rPr>
                <w:rFonts w:cstheme="minorHAnsi"/>
                <w:b/>
                <w:bCs/>
                <w:sz w:val="20"/>
                <w:szCs w:val="20"/>
              </w:rPr>
              <w:t xml:space="preserve">Description:  </w:t>
            </w:r>
            <w:r w:rsidRPr="00A16F8E">
              <w:rPr>
                <w:rFonts w:cstheme="minorHAnsi"/>
                <w:sz w:val="20"/>
                <w:szCs w:val="20"/>
              </w:rPr>
              <w:t>This property is located</w:t>
            </w:r>
            <w:r>
              <w:rPr>
                <w:rFonts w:cstheme="minorHAnsi"/>
                <w:sz w:val="20"/>
                <w:szCs w:val="20"/>
              </w:rPr>
              <w:t xml:space="preserve"> directly south </w:t>
            </w:r>
            <w:r w:rsidR="006C7970">
              <w:rPr>
                <w:rFonts w:cstheme="minorHAnsi"/>
                <w:sz w:val="20"/>
                <w:szCs w:val="20"/>
              </w:rPr>
              <w:t xml:space="preserve">of the other Oliver </w:t>
            </w:r>
            <w:proofErr w:type="spellStart"/>
            <w:r w:rsidR="006C7970">
              <w:rPr>
                <w:rFonts w:cstheme="minorHAnsi"/>
                <w:sz w:val="20"/>
                <w:szCs w:val="20"/>
              </w:rPr>
              <w:t>Fionar</w:t>
            </w:r>
            <w:proofErr w:type="spellEnd"/>
            <w:r w:rsidR="006C7970">
              <w:rPr>
                <w:rFonts w:cstheme="minorHAnsi"/>
                <w:sz w:val="20"/>
                <w:szCs w:val="20"/>
              </w:rPr>
              <w:t xml:space="preserve"> LLC site identified above.</w:t>
            </w:r>
            <w:r w:rsidRPr="00A16F8E">
              <w:rPr>
                <w:rFonts w:cstheme="minorHAnsi"/>
                <w:sz w:val="20"/>
                <w:szCs w:val="20"/>
              </w:rPr>
              <w:t xml:space="preserve">  The Comprehensive Land Use Plan classifies this site as </w:t>
            </w:r>
            <w:r>
              <w:rPr>
                <w:rFonts w:cstheme="minorHAnsi"/>
                <w:sz w:val="20"/>
                <w:szCs w:val="20"/>
              </w:rPr>
              <w:t>M</w:t>
            </w:r>
            <w:r w:rsidRPr="00A16F8E">
              <w:rPr>
                <w:rFonts w:cstheme="minorHAnsi"/>
                <w:sz w:val="20"/>
                <w:szCs w:val="20"/>
              </w:rPr>
              <w:t xml:space="preserve">ixed-Use </w:t>
            </w:r>
            <w:r>
              <w:rPr>
                <w:rFonts w:cstheme="minorHAnsi"/>
                <w:sz w:val="20"/>
                <w:szCs w:val="20"/>
              </w:rPr>
              <w:t>O</w:t>
            </w:r>
            <w:r w:rsidRPr="00A16F8E">
              <w:rPr>
                <w:rFonts w:cstheme="minorHAnsi"/>
                <w:sz w:val="20"/>
                <w:szCs w:val="20"/>
              </w:rPr>
              <w:t xml:space="preserve">ffice and/or </w:t>
            </w:r>
            <w:r>
              <w:rPr>
                <w:rFonts w:cstheme="minorHAnsi"/>
                <w:sz w:val="20"/>
                <w:szCs w:val="20"/>
              </w:rPr>
              <w:t>H</w:t>
            </w:r>
            <w:r w:rsidRPr="00A16F8E">
              <w:rPr>
                <w:rFonts w:cstheme="minorHAnsi"/>
                <w:sz w:val="20"/>
                <w:szCs w:val="20"/>
              </w:rPr>
              <w:t>igh</w:t>
            </w:r>
            <w:r>
              <w:rPr>
                <w:rFonts w:cstheme="minorHAnsi"/>
                <w:sz w:val="20"/>
                <w:szCs w:val="20"/>
              </w:rPr>
              <w:t>-D</w:t>
            </w:r>
            <w:r w:rsidRPr="00A16F8E">
              <w:rPr>
                <w:rFonts w:cstheme="minorHAnsi"/>
                <w:sz w:val="20"/>
                <w:szCs w:val="20"/>
              </w:rPr>
              <w:t xml:space="preserve">ensity </w:t>
            </w:r>
            <w:r>
              <w:rPr>
                <w:rFonts w:cstheme="minorHAnsi"/>
                <w:sz w:val="20"/>
                <w:szCs w:val="20"/>
              </w:rPr>
              <w:t xml:space="preserve">Residential </w:t>
            </w:r>
            <w:r w:rsidRPr="00A16F8E">
              <w:rPr>
                <w:rFonts w:cstheme="minorHAnsi"/>
                <w:sz w:val="20"/>
                <w:szCs w:val="20"/>
              </w:rPr>
              <w:t>ranging from 5.2 units/acre to 10.8 units/acre.  Public sewer and water facilities are available to the site.</w:t>
            </w:r>
          </w:p>
        </w:tc>
      </w:tr>
      <w:bookmarkEnd w:id="1"/>
    </w:tbl>
    <w:p w14:paraId="53BAB3BB" w14:textId="3578990B" w:rsidR="001A28B3" w:rsidRPr="005E5EBD" w:rsidRDefault="001A28B3" w:rsidP="00DA5EE0">
      <w:pPr>
        <w:rPr>
          <w:rFonts w:ascii="Arial" w:hAnsi="Arial" w:cs="Arial"/>
        </w:rPr>
      </w:pPr>
      <w:r w:rsidRPr="005E5EBD">
        <w:rPr>
          <w:rFonts w:ascii="Arial" w:hAnsi="Arial" w:cs="Arial"/>
        </w:rPr>
        <w:br w:type="page"/>
      </w:r>
    </w:p>
    <w:p w14:paraId="6F050222" w14:textId="5D381013" w:rsidR="00921FA6" w:rsidRPr="005E5EBD" w:rsidRDefault="00921FA6" w:rsidP="00136C71">
      <w:pPr>
        <w:pStyle w:val="ListParagraph"/>
        <w:spacing w:after="0" w:line="240" w:lineRule="auto"/>
        <w:ind w:left="0"/>
        <w:jc w:val="both"/>
        <w:rPr>
          <w:rFonts w:ascii="Arial" w:hAnsi="Arial" w:cs="Arial"/>
          <w:b/>
          <w:bCs/>
        </w:rPr>
      </w:pPr>
      <w:r w:rsidRPr="005E5EBD">
        <w:rPr>
          <w:rFonts w:ascii="Arial" w:hAnsi="Arial" w:cs="Arial"/>
          <w:b/>
          <w:bCs/>
        </w:rPr>
        <w:lastRenderedPageBreak/>
        <w:t>Residential Development Regulations</w:t>
      </w:r>
      <w:r w:rsidR="00EE4FEC" w:rsidRPr="005E5EBD">
        <w:rPr>
          <w:rFonts w:ascii="Arial" w:hAnsi="Arial" w:cs="Arial"/>
          <w:b/>
          <w:bCs/>
        </w:rPr>
        <w:t xml:space="preserve"> Analysis</w:t>
      </w:r>
    </w:p>
    <w:p w14:paraId="306C7F98" w14:textId="6A282183" w:rsidR="00EE4FEC" w:rsidRPr="005E5EBD" w:rsidRDefault="001C67FE" w:rsidP="00136C71">
      <w:pPr>
        <w:jc w:val="both"/>
        <w:rPr>
          <w:rFonts w:ascii="Arial" w:hAnsi="Arial" w:cs="Arial"/>
        </w:rPr>
      </w:pPr>
      <w:r>
        <w:rPr>
          <w:rFonts w:ascii="Arial" w:hAnsi="Arial" w:cs="Arial"/>
        </w:rPr>
        <w:t>All new City development must go through an approval process that includes staff review for the technical requirements and then action by the Plan Commission or the Common Council or both bodies</w:t>
      </w:r>
      <w:r w:rsidR="00FF06FF" w:rsidRPr="005E5EBD">
        <w:rPr>
          <w:rFonts w:ascii="Arial" w:hAnsi="Arial" w:cs="Arial"/>
        </w:rPr>
        <w:t xml:space="preserve">.  City development is </w:t>
      </w:r>
      <w:r w:rsidR="003D1C31">
        <w:rPr>
          <w:rFonts w:ascii="Arial" w:hAnsi="Arial" w:cs="Arial"/>
        </w:rPr>
        <w:t>technically</w:t>
      </w:r>
      <w:r w:rsidR="00FF06FF" w:rsidRPr="005E5EBD">
        <w:rPr>
          <w:rFonts w:ascii="Arial" w:hAnsi="Arial" w:cs="Arial"/>
        </w:rPr>
        <w:t xml:space="preserve"> regulated through the following:</w:t>
      </w:r>
    </w:p>
    <w:p w14:paraId="4E814F5E" w14:textId="77777777" w:rsidR="00EE4FEC" w:rsidRPr="005E5EBD" w:rsidRDefault="00EE4FEC" w:rsidP="00136C71">
      <w:pPr>
        <w:tabs>
          <w:tab w:val="left" w:pos="720"/>
          <w:tab w:val="left" w:pos="1440"/>
        </w:tabs>
        <w:jc w:val="both"/>
        <w:rPr>
          <w:rFonts w:ascii="Arial" w:hAnsi="Arial" w:cs="Arial"/>
        </w:rPr>
      </w:pPr>
    </w:p>
    <w:p w14:paraId="4D67B6E8" w14:textId="77777777" w:rsidR="00EE4FEC" w:rsidRPr="005E5EBD" w:rsidRDefault="00EE4FEC" w:rsidP="00136C71">
      <w:pPr>
        <w:pStyle w:val="ListParagraph"/>
        <w:numPr>
          <w:ilvl w:val="0"/>
          <w:numId w:val="12"/>
        </w:numPr>
        <w:tabs>
          <w:tab w:val="left" w:pos="720"/>
          <w:tab w:val="left" w:pos="1440"/>
          <w:tab w:val="left" w:pos="1620"/>
        </w:tabs>
        <w:spacing w:after="0" w:line="240" w:lineRule="auto"/>
        <w:ind w:firstLine="0"/>
        <w:jc w:val="both"/>
        <w:rPr>
          <w:rFonts w:ascii="Arial" w:hAnsi="Arial" w:cs="Arial"/>
        </w:rPr>
      </w:pPr>
      <w:r w:rsidRPr="005E5EBD">
        <w:rPr>
          <w:rFonts w:ascii="Arial" w:hAnsi="Arial" w:cs="Arial"/>
        </w:rPr>
        <w:t>Comprehensive Land Use Plan 2025</w:t>
      </w:r>
    </w:p>
    <w:p w14:paraId="1EE0CBD2" w14:textId="57E1B4D7" w:rsidR="00EE4FEC" w:rsidRPr="005E5EBD" w:rsidRDefault="00EE4FEC" w:rsidP="00136C71">
      <w:pPr>
        <w:pStyle w:val="ListParagraph"/>
        <w:numPr>
          <w:ilvl w:val="0"/>
          <w:numId w:val="11"/>
        </w:numPr>
        <w:tabs>
          <w:tab w:val="left" w:pos="720"/>
          <w:tab w:val="left" w:pos="1440"/>
          <w:tab w:val="left" w:pos="1620"/>
        </w:tabs>
        <w:spacing w:after="0" w:line="240" w:lineRule="auto"/>
        <w:ind w:firstLine="0"/>
        <w:jc w:val="both"/>
        <w:rPr>
          <w:rFonts w:ascii="Arial" w:hAnsi="Arial" w:cs="Arial"/>
        </w:rPr>
      </w:pPr>
      <w:r w:rsidRPr="005E5EBD">
        <w:rPr>
          <w:rFonts w:ascii="Arial" w:hAnsi="Arial" w:cs="Arial"/>
        </w:rPr>
        <w:t>Architectural review principles, standards and procedures (Zoning Code)</w:t>
      </w:r>
    </w:p>
    <w:p w14:paraId="30F7F7E1" w14:textId="08E39100" w:rsidR="00EE4FEC" w:rsidRPr="005E5EBD" w:rsidRDefault="00EE4FEC" w:rsidP="00136C71">
      <w:pPr>
        <w:pStyle w:val="ListParagraph"/>
        <w:numPr>
          <w:ilvl w:val="0"/>
          <w:numId w:val="11"/>
        </w:numPr>
        <w:tabs>
          <w:tab w:val="left" w:pos="720"/>
          <w:tab w:val="left" w:pos="1440"/>
          <w:tab w:val="left" w:pos="1620"/>
        </w:tabs>
        <w:spacing w:after="0" w:line="240" w:lineRule="auto"/>
        <w:ind w:firstLine="0"/>
        <w:jc w:val="both"/>
        <w:rPr>
          <w:rFonts w:ascii="Arial" w:hAnsi="Arial" w:cs="Arial"/>
        </w:rPr>
      </w:pPr>
      <w:r w:rsidRPr="005E5EBD">
        <w:rPr>
          <w:rFonts w:ascii="Arial" w:hAnsi="Arial" w:cs="Arial"/>
        </w:rPr>
        <w:t>The Official Map</w:t>
      </w:r>
    </w:p>
    <w:p w14:paraId="33ED3C3E" w14:textId="1D3E5EE8" w:rsidR="00EE4FEC" w:rsidRPr="005E5EBD" w:rsidRDefault="00EE4FEC" w:rsidP="00136C71">
      <w:pPr>
        <w:pStyle w:val="ListParagraph"/>
        <w:numPr>
          <w:ilvl w:val="0"/>
          <w:numId w:val="11"/>
        </w:numPr>
        <w:tabs>
          <w:tab w:val="left" w:pos="720"/>
          <w:tab w:val="left" w:pos="1440"/>
          <w:tab w:val="left" w:pos="1620"/>
        </w:tabs>
        <w:spacing w:after="0" w:line="240" w:lineRule="auto"/>
        <w:ind w:firstLine="0"/>
        <w:jc w:val="both"/>
        <w:rPr>
          <w:rFonts w:ascii="Arial" w:hAnsi="Arial" w:cs="Arial"/>
        </w:rPr>
      </w:pPr>
      <w:r w:rsidRPr="005E5EBD">
        <w:rPr>
          <w:rFonts w:ascii="Arial" w:hAnsi="Arial" w:cs="Arial"/>
        </w:rPr>
        <w:t>Historic Preservation (Zoning and Building Codes)</w:t>
      </w:r>
    </w:p>
    <w:p w14:paraId="2F2CF7A2" w14:textId="7CCB9CB4" w:rsidR="00EE4FEC" w:rsidRPr="005E5EBD" w:rsidRDefault="00EE4FEC" w:rsidP="00136C71">
      <w:pPr>
        <w:pStyle w:val="ListParagraph"/>
        <w:numPr>
          <w:ilvl w:val="0"/>
          <w:numId w:val="11"/>
        </w:numPr>
        <w:tabs>
          <w:tab w:val="left" w:pos="720"/>
          <w:tab w:val="left" w:pos="1440"/>
          <w:tab w:val="left" w:pos="1620"/>
        </w:tabs>
        <w:spacing w:after="0" w:line="240" w:lineRule="auto"/>
        <w:ind w:firstLine="0"/>
        <w:jc w:val="both"/>
        <w:rPr>
          <w:rFonts w:ascii="Arial" w:hAnsi="Arial" w:cs="Arial"/>
        </w:rPr>
      </w:pPr>
      <w:r w:rsidRPr="005E5EBD">
        <w:rPr>
          <w:rFonts w:ascii="Arial" w:hAnsi="Arial" w:cs="Arial"/>
        </w:rPr>
        <w:t>Subdivision Ordinance</w:t>
      </w:r>
    </w:p>
    <w:p w14:paraId="6B24C4E9" w14:textId="2A47AEF6" w:rsidR="00EE4FEC" w:rsidRPr="005E5EBD" w:rsidRDefault="00EE4FEC" w:rsidP="00136C71">
      <w:pPr>
        <w:pStyle w:val="ListParagraph"/>
        <w:numPr>
          <w:ilvl w:val="0"/>
          <w:numId w:val="11"/>
        </w:numPr>
        <w:tabs>
          <w:tab w:val="left" w:pos="720"/>
          <w:tab w:val="left" w:pos="1440"/>
          <w:tab w:val="left" w:pos="1620"/>
        </w:tabs>
        <w:spacing w:after="0" w:line="240" w:lineRule="auto"/>
        <w:ind w:firstLine="0"/>
        <w:jc w:val="both"/>
        <w:rPr>
          <w:rFonts w:ascii="Arial" w:hAnsi="Arial" w:cs="Arial"/>
        </w:rPr>
      </w:pPr>
      <w:r w:rsidRPr="005E5EBD">
        <w:rPr>
          <w:rFonts w:ascii="Arial" w:hAnsi="Arial" w:cs="Arial"/>
        </w:rPr>
        <w:t>Sign Code</w:t>
      </w:r>
    </w:p>
    <w:p w14:paraId="7CA30E49" w14:textId="1B0FD9BA" w:rsidR="00EE4FEC" w:rsidRPr="005E5EBD" w:rsidRDefault="00EE4FEC" w:rsidP="00136C71">
      <w:pPr>
        <w:pStyle w:val="ListParagraph"/>
        <w:numPr>
          <w:ilvl w:val="0"/>
          <w:numId w:val="11"/>
        </w:numPr>
        <w:tabs>
          <w:tab w:val="left" w:pos="720"/>
          <w:tab w:val="left" w:pos="1440"/>
          <w:tab w:val="left" w:pos="1620"/>
        </w:tabs>
        <w:spacing w:after="0" w:line="240" w:lineRule="auto"/>
        <w:ind w:firstLine="0"/>
        <w:jc w:val="both"/>
        <w:rPr>
          <w:rFonts w:ascii="Arial" w:hAnsi="Arial" w:cs="Arial"/>
        </w:rPr>
      </w:pPr>
      <w:r w:rsidRPr="005E5EBD">
        <w:rPr>
          <w:rFonts w:ascii="Arial" w:hAnsi="Arial" w:cs="Arial"/>
        </w:rPr>
        <w:t>Zoning Ordinance</w:t>
      </w:r>
    </w:p>
    <w:p w14:paraId="1667F93D" w14:textId="77777777" w:rsidR="00EE4FEC" w:rsidRPr="005E5EBD" w:rsidRDefault="00EE4FEC" w:rsidP="00136C71">
      <w:pPr>
        <w:pStyle w:val="ListParagraph"/>
        <w:numPr>
          <w:ilvl w:val="0"/>
          <w:numId w:val="11"/>
        </w:numPr>
        <w:tabs>
          <w:tab w:val="left" w:pos="720"/>
          <w:tab w:val="left" w:pos="1440"/>
          <w:tab w:val="left" w:pos="1620"/>
        </w:tabs>
        <w:spacing w:after="0" w:line="240" w:lineRule="auto"/>
        <w:ind w:firstLine="0"/>
        <w:jc w:val="both"/>
        <w:rPr>
          <w:rFonts w:ascii="Arial" w:hAnsi="Arial" w:cs="Arial"/>
        </w:rPr>
      </w:pPr>
      <w:r w:rsidRPr="005E5EBD">
        <w:rPr>
          <w:rFonts w:ascii="Arial" w:hAnsi="Arial" w:cs="Arial"/>
        </w:rPr>
        <w:t>Parking Regulations (Zoning Code)</w:t>
      </w:r>
    </w:p>
    <w:p w14:paraId="2DD1503C" w14:textId="49E1F094" w:rsidR="00867178" w:rsidRPr="005E5EBD" w:rsidRDefault="00EE4FEC" w:rsidP="00136C71">
      <w:pPr>
        <w:pStyle w:val="ListParagraph"/>
        <w:numPr>
          <w:ilvl w:val="0"/>
          <w:numId w:val="11"/>
        </w:numPr>
        <w:tabs>
          <w:tab w:val="left" w:pos="720"/>
          <w:tab w:val="left" w:pos="1440"/>
          <w:tab w:val="left" w:pos="1620"/>
        </w:tabs>
        <w:spacing w:after="0" w:line="240" w:lineRule="auto"/>
        <w:ind w:firstLine="0"/>
        <w:jc w:val="both"/>
        <w:rPr>
          <w:rFonts w:ascii="Arial" w:hAnsi="Arial" w:cs="Arial"/>
        </w:rPr>
      </w:pPr>
      <w:r w:rsidRPr="005E5EBD">
        <w:rPr>
          <w:rFonts w:ascii="Arial" w:hAnsi="Arial" w:cs="Arial"/>
        </w:rPr>
        <w:t>Erosion Control and Stormwater Management Ordinance</w:t>
      </w:r>
    </w:p>
    <w:p w14:paraId="7BD72E9C" w14:textId="3C642697" w:rsidR="00867178" w:rsidRPr="005E5EBD" w:rsidRDefault="00867178" w:rsidP="00DA5EE0">
      <w:pPr>
        <w:rPr>
          <w:rFonts w:ascii="Arial" w:hAnsi="Arial" w:cs="Arial"/>
        </w:rPr>
      </w:pPr>
    </w:p>
    <w:p w14:paraId="3DD6DB76" w14:textId="1D21F788" w:rsidR="00136C71" w:rsidRPr="005E5EBD" w:rsidRDefault="00136C71" w:rsidP="00136C71">
      <w:pPr>
        <w:jc w:val="both"/>
        <w:rPr>
          <w:rFonts w:ascii="Arial" w:hAnsi="Arial" w:cs="Arial"/>
          <w:b/>
          <w:bCs/>
        </w:rPr>
      </w:pPr>
      <w:r w:rsidRPr="005E5EBD">
        <w:rPr>
          <w:rFonts w:ascii="Arial" w:hAnsi="Arial" w:cs="Arial"/>
          <w:b/>
          <w:bCs/>
        </w:rPr>
        <w:t>Comprehensive Land Use Plan - 2025</w:t>
      </w:r>
    </w:p>
    <w:p w14:paraId="76AE0951" w14:textId="2A049754" w:rsidR="00136C71" w:rsidRPr="005E5EBD" w:rsidRDefault="00136C71" w:rsidP="00136C71">
      <w:pPr>
        <w:jc w:val="both"/>
        <w:rPr>
          <w:rFonts w:ascii="Arial" w:hAnsi="Arial" w:cs="Arial"/>
        </w:rPr>
      </w:pPr>
      <w:r w:rsidRPr="005E5EBD">
        <w:rPr>
          <w:rFonts w:ascii="Arial" w:hAnsi="Arial" w:cs="Arial"/>
        </w:rPr>
        <w:t>The intent of the Comprehensive Land Use Plan – 2025 serve</w:t>
      </w:r>
      <w:r w:rsidR="00D101EB">
        <w:rPr>
          <w:rFonts w:ascii="Arial" w:hAnsi="Arial" w:cs="Arial"/>
        </w:rPr>
        <w:t>s</w:t>
      </w:r>
      <w:r w:rsidRPr="005E5EBD">
        <w:rPr>
          <w:rFonts w:ascii="Arial" w:hAnsi="Arial" w:cs="Arial"/>
        </w:rPr>
        <w:t xml:space="preserve"> as a guide for the future development of the City.  It addresses the general location and intensity of residential development coupled with the concentrations of commercial, industrial, and institutional uses.  In consideration of the age of th</w:t>
      </w:r>
      <w:r w:rsidR="00E20687">
        <w:rPr>
          <w:rFonts w:ascii="Arial" w:hAnsi="Arial" w:cs="Arial"/>
        </w:rPr>
        <w:t>is</w:t>
      </w:r>
      <w:r w:rsidRPr="005E5EBD">
        <w:rPr>
          <w:rFonts w:ascii="Arial" w:hAnsi="Arial" w:cs="Arial"/>
        </w:rPr>
        <w:t xml:space="preserve"> plan and the</w:t>
      </w:r>
      <w:r w:rsidR="00E20687">
        <w:rPr>
          <w:rFonts w:ascii="Arial" w:hAnsi="Arial" w:cs="Arial"/>
        </w:rPr>
        <w:t xml:space="preserve"> fact that the </w:t>
      </w:r>
      <w:r w:rsidR="00F17DCE">
        <w:rPr>
          <w:rFonts w:ascii="Arial" w:hAnsi="Arial" w:cs="Arial"/>
        </w:rPr>
        <w:t>2021</w:t>
      </w:r>
      <w:r w:rsidRPr="00A32569">
        <w:rPr>
          <w:rFonts w:ascii="Arial" w:hAnsi="Arial" w:cs="Arial"/>
        </w:rPr>
        <w:t xml:space="preserve"> Census</w:t>
      </w:r>
      <w:r w:rsidR="00E20687" w:rsidRPr="00A32569">
        <w:rPr>
          <w:rFonts w:ascii="Arial" w:hAnsi="Arial" w:cs="Arial"/>
        </w:rPr>
        <w:t xml:space="preserve"> </w:t>
      </w:r>
      <w:r w:rsidR="00A32569" w:rsidRPr="00A32569">
        <w:rPr>
          <w:rFonts w:ascii="Arial" w:hAnsi="Arial" w:cs="Arial"/>
        </w:rPr>
        <w:t>has now been completed</w:t>
      </w:r>
      <w:r w:rsidRPr="00A32569">
        <w:rPr>
          <w:rFonts w:ascii="Arial" w:hAnsi="Arial" w:cs="Arial"/>
        </w:rPr>
        <w:t>,</w:t>
      </w:r>
      <w:r w:rsidR="00A32569" w:rsidRPr="00A32569">
        <w:rPr>
          <w:rFonts w:ascii="Arial" w:hAnsi="Arial" w:cs="Arial"/>
        </w:rPr>
        <w:t xml:space="preserve"> and therefore,</w:t>
      </w:r>
      <w:r w:rsidRPr="00A32569">
        <w:rPr>
          <w:rFonts w:ascii="Arial" w:hAnsi="Arial" w:cs="Arial"/>
        </w:rPr>
        <w:t xml:space="preserve"> this plan will be revisited and updated with new census </w:t>
      </w:r>
      <w:r w:rsidR="00E20687" w:rsidRPr="00A32569">
        <w:rPr>
          <w:rFonts w:ascii="Arial" w:hAnsi="Arial" w:cs="Arial"/>
        </w:rPr>
        <w:t xml:space="preserve">data and </w:t>
      </w:r>
      <w:r w:rsidRPr="00A32569">
        <w:rPr>
          <w:rFonts w:ascii="Arial" w:hAnsi="Arial" w:cs="Arial"/>
        </w:rPr>
        <w:t>figures.  At that</w:t>
      </w:r>
      <w:r w:rsidRPr="005E5EBD">
        <w:rPr>
          <w:rFonts w:ascii="Arial" w:hAnsi="Arial" w:cs="Arial"/>
        </w:rPr>
        <w:t xml:space="preserve"> time</w:t>
      </w:r>
      <w:r w:rsidR="00E20687">
        <w:rPr>
          <w:rFonts w:ascii="Arial" w:hAnsi="Arial" w:cs="Arial"/>
        </w:rPr>
        <w:t>,</w:t>
      </w:r>
      <w:r w:rsidRPr="005E5EBD">
        <w:rPr>
          <w:rFonts w:ascii="Arial" w:hAnsi="Arial" w:cs="Arial"/>
        </w:rPr>
        <w:t xml:space="preserve"> it is recommended the Plan Commission in agreement with the Common Council provide staff direction on such issues as density, lot size, and type of residential development</w:t>
      </w:r>
      <w:r w:rsidR="00E20687">
        <w:rPr>
          <w:rFonts w:ascii="Arial" w:hAnsi="Arial" w:cs="Arial"/>
        </w:rPr>
        <w:t>, etc</w:t>
      </w:r>
      <w:r w:rsidRPr="005E5EBD">
        <w:rPr>
          <w:rFonts w:ascii="Arial" w:hAnsi="Arial" w:cs="Arial"/>
        </w:rPr>
        <w:t>.</w:t>
      </w:r>
    </w:p>
    <w:p w14:paraId="41DFB2B0" w14:textId="77777777" w:rsidR="00136C71" w:rsidRPr="005E5EBD" w:rsidRDefault="00136C71" w:rsidP="00DA5EE0">
      <w:pPr>
        <w:ind w:left="720"/>
        <w:jc w:val="both"/>
        <w:rPr>
          <w:rFonts w:ascii="Arial" w:hAnsi="Arial" w:cs="Arial"/>
          <w:b/>
        </w:rPr>
      </w:pPr>
    </w:p>
    <w:p w14:paraId="5E8EEA9B" w14:textId="5861FACF" w:rsidR="00EE4FEC" w:rsidRPr="005E5EBD" w:rsidRDefault="00EE4FEC" w:rsidP="00136C71">
      <w:pPr>
        <w:jc w:val="both"/>
        <w:rPr>
          <w:rFonts w:ascii="Arial" w:hAnsi="Arial" w:cs="Arial"/>
          <w:b/>
        </w:rPr>
      </w:pPr>
      <w:r w:rsidRPr="005E5EBD">
        <w:rPr>
          <w:rFonts w:ascii="Arial" w:hAnsi="Arial" w:cs="Arial"/>
          <w:b/>
        </w:rPr>
        <w:t>The Architectural Review Principles, Standards and Procedures</w:t>
      </w:r>
    </w:p>
    <w:p w14:paraId="2BCB1C85" w14:textId="409E6C6D" w:rsidR="00EE4FEC" w:rsidRPr="005E5EBD" w:rsidRDefault="00EE4FEC" w:rsidP="00136C71">
      <w:pPr>
        <w:jc w:val="both"/>
        <w:rPr>
          <w:rFonts w:ascii="Arial" w:hAnsi="Arial" w:cs="Arial"/>
        </w:rPr>
      </w:pPr>
      <w:r w:rsidRPr="005E5EBD">
        <w:rPr>
          <w:rFonts w:ascii="Arial" w:hAnsi="Arial" w:cs="Arial"/>
        </w:rPr>
        <w:t xml:space="preserve">This section of the Zoning Code is intended to provide criteria to ensure new structures are compatible with the </w:t>
      </w:r>
      <w:r w:rsidR="00867178" w:rsidRPr="005E5EBD">
        <w:rPr>
          <w:rFonts w:ascii="Arial" w:hAnsi="Arial" w:cs="Arial"/>
        </w:rPr>
        <w:t xml:space="preserve">character of the </w:t>
      </w:r>
      <w:r w:rsidRPr="005E5EBD">
        <w:rPr>
          <w:rFonts w:ascii="Arial" w:hAnsi="Arial" w:cs="Arial"/>
        </w:rPr>
        <w:t>City in general and</w:t>
      </w:r>
      <w:r w:rsidR="0028653A" w:rsidRPr="005E5EBD">
        <w:rPr>
          <w:rFonts w:ascii="Arial" w:hAnsi="Arial" w:cs="Arial"/>
        </w:rPr>
        <w:t xml:space="preserve"> the</w:t>
      </w:r>
      <w:r w:rsidRPr="005E5EBD">
        <w:rPr>
          <w:rFonts w:ascii="Arial" w:hAnsi="Arial" w:cs="Arial"/>
        </w:rPr>
        <w:t xml:space="preserve"> surrounding area. </w:t>
      </w:r>
      <w:r w:rsidR="001A28B3" w:rsidRPr="005E5EBD">
        <w:rPr>
          <w:rFonts w:ascii="Arial" w:hAnsi="Arial" w:cs="Arial"/>
        </w:rPr>
        <w:t xml:space="preserve"> </w:t>
      </w:r>
      <w:r w:rsidRPr="005E5EBD">
        <w:rPr>
          <w:rFonts w:ascii="Arial" w:hAnsi="Arial" w:cs="Arial"/>
        </w:rPr>
        <w:t>The relative proportion of a building to its neighboring existing building, to pedestrians or observers or to other existing buildings shall be maintained or enhanced, rooflines and shapes shall be consistent with neighboring buildings and material selection shall be based on the prevailing materials already being used in the area.</w:t>
      </w:r>
    </w:p>
    <w:p w14:paraId="50FE21DF" w14:textId="77777777" w:rsidR="00EE4FEC" w:rsidRPr="005E5EBD" w:rsidRDefault="00EE4FEC" w:rsidP="00DA5EE0">
      <w:pPr>
        <w:ind w:left="720"/>
        <w:jc w:val="both"/>
        <w:rPr>
          <w:rFonts w:ascii="Arial" w:hAnsi="Arial" w:cs="Arial"/>
          <w:b/>
        </w:rPr>
      </w:pPr>
    </w:p>
    <w:p w14:paraId="2A11D67C" w14:textId="7EB06ACC" w:rsidR="00EE4FEC" w:rsidRPr="005E5EBD" w:rsidRDefault="00EE4FEC" w:rsidP="00136C71">
      <w:pPr>
        <w:jc w:val="both"/>
        <w:rPr>
          <w:rFonts w:ascii="Arial" w:hAnsi="Arial" w:cs="Arial"/>
          <w:b/>
        </w:rPr>
      </w:pPr>
      <w:r w:rsidRPr="005E5EBD">
        <w:rPr>
          <w:rFonts w:ascii="Arial" w:hAnsi="Arial" w:cs="Arial"/>
          <w:b/>
        </w:rPr>
        <w:t>The Official Map</w:t>
      </w:r>
    </w:p>
    <w:p w14:paraId="095E276B" w14:textId="7DDB89BD" w:rsidR="00EE4FEC" w:rsidRPr="005E5EBD" w:rsidRDefault="00EE4FEC" w:rsidP="00136C71">
      <w:pPr>
        <w:jc w:val="both"/>
        <w:rPr>
          <w:rFonts w:ascii="Arial" w:hAnsi="Arial" w:cs="Arial"/>
        </w:rPr>
      </w:pPr>
      <w:r w:rsidRPr="005E5EBD">
        <w:rPr>
          <w:rFonts w:ascii="Arial" w:hAnsi="Arial" w:cs="Arial"/>
        </w:rPr>
        <w:t>Th</w:t>
      </w:r>
      <w:r w:rsidR="00D101EB">
        <w:rPr>
          <w:rFonts w:ascii="Arial" w:hAnsi="Arial" w:cs="Arial"/>
        </w:rPr>
        <w:t>is</w:t>
      </w:r>
      <w:r w:rsidRPr="005E5EBD">
        <w:rPr>
          <w:rFonts w:ascii="Arial" w:hAnsi="Arial" w:cs="Arial"/>
        </w:rPr>
        <w:t xml:space="preserve"> map</w:t>
      </w:r>
      <w:r w:rsidR="00D101EB">
        <w:rPr>
          <w:rFonts w:ascii="Arial" w:hAnsi="Arial" w:cs="Arial"/>
        </w:rPr>
        <w:t xml:space="preserve"> </w:t>
      </w:r>
      <w:r w:rsidR="005C44D2">
        <w:rPr>
          <w:rFonts w:ascii="Arial" w:hAnsi="Arial" w:cs="Arial"/>
        </w:rPr>
        <w:t>is</w:t>
      </w:r>
      <w:r w:rsidRPr="005E5EBD">
        <w:rPr>
          <w:rFonts w:ascii="Arial" w:hAnsi="Arial" w:cs="Arial"/>
        </w:rPr>
        <w:t xml:space="preserve"> adopted by the Common Council by ordinance </w:t>
      </w:r>
      <w:r w:rsidR="005C44D2">
        <w:rPr>
          <w:rFonts w:ascii="Arial" w:hAnsi="Arial" w:cs="Arial"/>
        </w:rPr>
        <w:t xml:space="preserve">and </w:t>
      </w:r>
      <w:r w:rsidRPr="005E5EBD">
        <w:rPr>
          <w:rFonts w:ascii="Arial" w:hAnsi="Arial" w:cs="Arial"/>
        </w:rPr>
        <w:t>shows the location and width of proposed streets, public facilities and public areas and drainage right-of-way</w:t>
      </w:r>
      <w:r w:rsidR="001A28B3" w:rsidRPr="005E5EBD">
        <w:rPr>
          <w:rFonts w:ascii="Arial" w:hAnsi="Arial" w:cs="Arial"/>
        </w:rPr>
        <w:t>.</w:t>
      </w:r>
    </w:p>
    <w:p w14:paraId="31CA6DE6" w14:textId="77777777" w:rsidR="00EE4FEC" w:rsidRPr="005E5EBD" w:rsidRDefault="00EE4FEC" w:rsidP="00DA5EE0">
      <w:pPr>
        <w:ind w:left="720"/>
        <w:jc w:val="both"/>
        <w:rPr>
          <w:rFonts w:ascii="Arial" w:hAnsi="Arial" w:cs="Arial"/>
          <w:b/>
        </w:rPr>
      </w:pPr>
    </w:p>
    <w:p w14:paraId="7C1AFB93" w14:textId="40665B54" w:rsidR="00EE4FEC" w:rsidRPr="005E5EBD" w:rsidRDefault="00EE4FEC" w:rsidP="00136C71">
      <w:pPr>
        <w:jc w:val="both"/>
        <w:rPr>
          <w:rFonts w:ascii="Arial" w:hAnsi="Arial" w:cs="Arial"/>
          <w:b/>
        </w:rPr>
      </w:pPr>
      <w:r w:rsidRPr="005E5EBD">
        <w:rPr>
          <w:rFonts w:ascii="Arial" w:hAnsi="Arial" w:cs="Arial"/>
          <w:b/>
        </w:rPr>
        <w:t>Historic Preservation</w:t>
      </w:r>
    </w:p>
    <w:p w14:paraId="32323016" w14:textId="4AA8E3A9" w:rsidR="00EE4FEC" w:rsidRPr="005E5EBD" w:rsidRDefault="00EE4FEC" w:rsidP="00136C71">
      <w:pPr>
        <w:jc w:val="both"/>
        <w:rPr>
          <w:rFonts w:ascii="Arial" w:hAnsi="Arial" w:cs="Arial"/>
        </w:rPr>
      </w:pPr>
      <w:r w:rsidRPr="005E5EBD">
        <w:rPr>
          <w:rFonts w:ascii="Arial" w:hAnsi="Arial" w:cs="Arial"/>
        </w:rPr>
        <w:t xml:space="preserve">The public policy of </w:t>
      </w:r>
      <w:r w:rsidR="001A28B3" w:rsidRPr="005E5EBD">
        <w:rPr>
          <w:rFonts w:ascii="Arial" w:hAnsi="Arial" w:cs="Arial"/>
        </w:rPr>
        <w:t>t</w:t>
      </w:r>
      <w:r w:rsidRPr="005E5EBD">
        <w:rPr>
          <w:rFonts w:ascii="Arial" w:hAnsi="Arial" w:cs="Arial"/>
        </w:rPr>
        <w:t xml:space="preserve">he City </w:t>
      </w:r>
      <w:r w:rsidR="001A28B3" w:rsidRPr="005E5EBD">
        <w:rPr>
          <w:rFonts w:ascii="Arial" w:hAnsi="Arial" w:cs="Arial"/>
        </w:rPr>
        <w:t xml:space="preserve">is </w:t>
      </w:r>
      <w:r w:rsidRPr="005E5EBD">
        <w:rPr>
          <w:rFonts w:ascii="Arial" w:hAnsi="Arial" w:cs="Arial"/>
        </w:rPr>
        <w:t xml:space="preserve">to protect, enhance and perpetuate structures and Districts of special historical interest or value. </w:t>
      </w:r>
      <w:r w:rsidR="001A28B3" w:rsidRPr="005E5EBD">
        <w:rPr>
          <w:rFonts w:ascii="Arial" w:hAnsi="Arial" w:cs="Arial"/>
        </w:rPr>
        <w:t xml:space="preserve"> </w:t>
      </w:r>
      <w:r w:rsidRPr="005E5EBD">
        <w:rPr>
          <w:rFonts w:ascii="Arial" w:hAnsi="Arial" w:cs="Arial"/>
        </w:rPr>
        <w:t xml:space="preserve">The Historic Preservation Overlay District </w:t>
      </w:r>
      <w:r w:rsidR="001A28B3" w:rsidRPr="005E5EBD">
        <w:rPr>
          <w:rFonts w:ascii="Arial" w:hAnsi="Arial" w:cs="Arial"/>
        </w:rPr>
        <w:t xml:space="preserve">(HPD) </w:t>
      </w:r>
      <w:r w:rsidR="009D02B9" w:rsidRPr="005E5EBD">
        <w:rPr>
          <w:rFonts w:ascii="Arial" w:hAnsi="Arial" w:cs="Arial"/>
        </w:rPr>
        <w:t>provides</w:t>
      </w:r>
      <w:r w:rsidRPr="005E5EBD">
        <w:rPr>
          <w:rFonts w:ascii="Arial" w:hAnsi="Arial" w:cs="Arial"/>
        </w:rPr>
        <w:t xml:space="preserve"> protection, enhancement and perpetuation of such improvements and districts by setting forth the rules under which changes can take place and defining the approval process to be followed. </w:t>
      </w:r>
      <w:r w:rsidR="002905CD" w:rsidRPr="005E5EBD">
        <w:rPr>
          <w:rFonts w:ascii="Arial" w:hAnsi="Arial" w:cs="Arial"/>
        </w:rPr>
        <w:t xml:space="preserve"> </w:t>
      </w:r>
      <w:r w:rsidRPr="005E5EBD">
        <w:rPr>
          <w:rFonts w:ascii="Arial" w:hAnsi="Arial" w:cs="Arial"/>
        </w:rPr>
        <w:t>More specifically, the HPD prohibits the issuance of permits to develop, construct, reconstruct, enlarge</w:t>
      </w:r>
      <w:r w:rsidR="001A28B3" w:rsidRPr="005E5EBD">
        <w:rPr>
          <w:rFonts w:ascii="Arial" w:hAnsi="Arial" w:cs="Arial"/>
        </w:rPr>
        <w:t>,</w:t>
      </w:r>
      <w:r w:rsidRPr="005E5EBD">
        <w:rPr>
          <w:rFonts w:ascii="Arial" w:hAnsi="Arial" w:cs="Arial"/>
        </w:rPr>
        <w:t xml:space="preserve"> or alter property in the </w:t>
      </w:r>
      <w:r w:rsidR="00E20687">
        <w:rPr>
          <w:rFonts w:ascii="Arial" w:hAnsi="Arial" w:cs="Arial"/>
        </w:rPr>
        <w:t>Historic Preservation Overlay D</w:t>
      </w:r>
      <w:r w:rsidRPr="005E5EBD">
        <w:rPr>
          <w:rFonts w:ascii="Arial" w:hAnsi="Arial" w:cs="Arial"/>
        </w:rPr>
        <w:t>istrict</w:t>
      </w:r>
      <w:r w:rsidR="00E20687">
        <w:rPr>
          <w:rFonts w:ascii="Arial" w:hAnsi="Arial" w:cs="Arial"/>
        </w:rPr>
        <w:t>.</w:t>
      </w:r>
      <w:r w:rsidRPr="005E5EBD">
        <w:rPr>
          <w:rFonts w:ascii="Arial" w:hAnsi="Arial" w:cs="Arial"/>
        </w:rPr>
        <w:t xml:space="preserve"> </w:t>
      </w:r>
      <w:r w:rsidR="00E20687">
        <w:rPr>
          <w:rFonts w:ascii="Arial" w:hAnsi="Arial" w:cs="Arial"/>
        </w:rPr>
        <w:t>Furthermore,</w:t>
      </w:r>
      <w:r w:rsidRPr="005E5EBD">
        <w:rPr>
          <w:rFonts w:ascii="Arial" w:hAnsi="Arial" w:cs="Arial"/>
        </w:rPr>
        <w:t xml:space="preserve"> no land shall be removed from the district until the Landmarks Commission has reviewed the application or petition and has recommended approval, approval with conditions or denial to the Plan Commission.</w:t>
      </w:r>
    </w:p>
    <w:p w14:paraId="5BA759CC" w14:textId="77777777" w:rsidR="00EE4FEC" w:rsidRPr="005E5EBD" w:rsidRDefault="00EE4FEC" w:rsidP="00DA5EE0">
      <w:pPr>
        <w:ind w:left="720"/>
        <w:jc w:val="both"/>
        <w:rPr>
          <w:rFonts w:ascii="Arial" w:hAnsi="Arial" w:cs="Arial"/>
          <w:b/>
        </w:rPr>
      </w:pPr>
    </w:p>
    <w:p w14:paraId="4A6B953B" w14:textId="3DE6D5DD" w:rsidR="00EE4FEC" w:rsidRPr="005E5EBD" w:rsidRDefault="00EE4FEC" w:rsidP="00136C71">
      <w:pPr>
        <w:jc w:val="both"/>
        <w:rPr>
          <w:rFonts w:ascii="Arial" w:hAnsi="Arial" w:cs="Arial"/>
          <w:b/>
        </w:rPr>
      </w:pPr>
      <w:r w:rsidRPr="005E5EBD">
        <w:rPr>
          <w:rFonts w:ascii="Arial" w:hAnsi="Arial" w:cs="Arial"/>
          <w:b/>
        </w:rPr>
        <w:t>Subdivision Ordinance</w:t>
      </w:r>
    </w:p>
    <w:p w14:paraId="1C48DF16" w14:textId="38004FC3" w:rsidR="00EE4FEC" w:rsidRPr="005E5EBD" w:rsidRDefault="00EE4FEC" w:rsidP="00136C71">
      <w:pPr>
        <w:jc w:val="both"/>
        <w:rPr>
          <w:rFonts w:ascii="Arial" w:hAnsi="Arial" w:cs="Arial"/>
        </w:rPr>
      </w:pPr>
      <w:r w:rsidRPr="005E5EBD">
        <w:rPr>
          <w:rFonts w:ascii="Arial" w:hAnsi="Arial" w:cs="Arial"/>
        </w:rPr>
        <w:t xml:space="preserve">The purpose of the Subdivision Ordinance is to regulate and control the division of lands or the creation of condominiums to divide land ownership within the corporate limits of the City and within its extraterritorial plat approval jurisdiction. </w:t>
      </w:r>
      <w:r w:rsidR="002905CD" w:rsidRPr="005E5EBD">
        <w:rPr>
          <w:rFonts w:ascii="Arial" w:hAnsi="Arial" w:cs="Arial"/>
        </w:rPr>
        <w:t xml:space="preserve"> </w:t>
      </w:r>
      <w:r w:rsidRPr="005E5EBD">
        <w:rPr>
          <w:rFonts w:ascii="Arial" w:hAnsi="Arial" w:cs="Arial"/>
        </w:rPr>
        <w:t xml:space="preserve">These regulations are designed to lesson congestion on the highways and streets; foster the orderly layout and use of land; </w:t>
      </w:r>
      <w:r w:rsidR="001A28B3" w:rsidRPr="005E5EBD">
        <w:rPr>
          <w:rFonts w:ascii="Arial" w:hAnsi="Arial" w:cs="Arial"/>
        </w:rPr>
        <w:t>e</w:t>
      </w:r>
      <w:r w:rsidRPr="005E5EBD">
        <w:rPr>
          <w:rFonts w:ascii="Arial" w:hAnsi="Arial" w:cs="Arial"/>
        </w:rPr>
        <w:t xml:space="preserve">nsure safety from fire panic and other dangers; provide adequate light and air; discourage over-crowding of land; </w:t>
      </w:r>
      <w:r w:rsidRPr="005E5EBD">
        <w:rPr>
          <w:rFonts w:ascii="Arial" w:hAnsi="Arial" w:cs="Arial"/>
        </w:rPr>
        <w:lastRenderedPageBreak/>
        <w:t>facilitate adequate provisions for housing, transportation, public water and sewerage, school, parks, playgrounds and other public necessities; ensure safety from flooding, water pollution, diseases</w:t>
      </w:r>
      <w:r w:rsidR="004A7BA8" w:rsidRPr="005E5EBD">
        <w:rPr>
          <w:rFonts w:ascii="Arial" w:hAnsi="Arial" w:cs="Arial"/>
        </w:rPr>
        <w:t>,</w:t>
      </w:r>
      <w:r w:rsidRPr="005E5EBD">
        <w:rPr>
          <w:rFonts w:ascii="Arial" w:hAnsi="Arial" w:cs="Arial"/>
        </w:rPr>
        <w:t xml:space="preserve"> and other </w:t>
      </w:r>
      <w:r w:rsidR="004A7BA8" w:rsidRPr="005E5EBD">
        <w:rPr>
          <w:rFonts w:ascii="Arial" w:hAnsi="Arial" w:cs="Arial"/>
        </w:rPr>
        <w:t xml:space="preserve">potential </w:t>
      </w:r>
      <w:r w:rsidRPr="005E5EBD">
        <w:rPr>
          <w:rFonts w:ascii="Arial" w:hAnsi="Arial" w:cs="Arial"/>
        </w:rPr>
        <w:t>hazards.</w:t>
      </w:r>
    </w:p>
    <w:p w14:paraId="585FE003" w14:textId="77777777" w:rsidR="00EE4FEC" w:rsidRPr="005E5EBD" w:rsidRDefault="00EE4FEC" w:rsidP="00DA5EE0">
      <w:pPr>
        <w:ind w:left="720"/>
        <w:jc w:val="both"/>
        <w:rPr>
          <w:rFonts w:ascii="Arial" w:hAnsi="Arial" w:cs="Arial"/>
          <w:b/>
        </w:rPr>
      </w:pPr>
    </w:p>
    <w:p w14:paraId="32A322FD" w14:textId="3E2CD122" w:rsidR="00EE4FEC" w:rsidRPr="005E5EBD" w:rsidRDefault="00EE4FEC" w:rsidP="00136C71">
      <w:pPr>
        <w:jc w:val="both"/>
        <w:rPr>
          <w:rFonts w:ascii="Arial" w:hAnsi="Arial" w:cs="Arial"/>
          <w:b/>
        </w:rPr>
      </w:pPr>
      <w:r w:rsidRPr="005E5EBD">
        <w:rPr>
          <w:rFonts w:ascii="Arial" w:hAnsi="Arial" w:cs="Arial"/>
          <w:b/>
        </w:rPr>
        <w:t>Sign Code</w:t>
      </w:r>
    </w:p>
    <w:p w14:paraId="37820F24" w14:textId="6EA47182" w:rsidR="00EE4FEC" w:rsidRPr="005E5EBD" w:rsidRDefault="00EE4FEC" w:rsidP="00136C71">
      <w:pPr>
        <w:jc w:val="both"/>
        <w:rPr>
          <w:rFonts w:ascii="Arial" w:hAnsi="Arial" w:cs="Arial"/>
        </w:rPr>
      </w:pPr>
      <w:r w:rsidRPr="005E5EBD">
        <w:rPr>
          <w:rFonts w:ascii="Arial" w:hAnsi="Arial" w:cs="Arial"/>
        </w:rPr>
        <w:t>The Sign Code is to provide the legal framework and minimum standards to safeguard life, property, public welfare</w:t>
      </w:r>
      <w:r w:rsidR="004A7BA8" w:rsidRPr="005E5EBD">
        <w:rPr>
          <w:rFonts w:ascii="Arial" w:hAnsi="Arial" w:cs="Arial"/>
        </w:rPr>
        <w:t>,</w:t>
      </w:r>
      <w:r w:rsidRPr="005E5EBD">
        <w:rPr>
          <w:rFonts w:ascii="Arial" w:hAnsi="Arial" w:cs="Arial"/>
        </w:rPr>
        <w:t xml:space="preserve"> and aesthetics by regulating and controlling the design, number, size, quality of materials, construction, location, electrification, installation</w:t>
      </w:r>
      <w:r w:rsidR="002905CD" w:rsidRPr="005E5EBD">
        <w:rPr>
          <w:rFonts w:ascii="Arial" w:hAnsi="Arial" w:cs="Arial"/>
        </w:rPr>
        <w:t>,</w:t>
      </w:r>
      <w:r w:rsidRPr="005E5EBD">
        <w:rPr>
          <w:rFonts w:ascii="Arial" w:hAnsi="Arial" w:cs="Arial"/>
        </w:rPr>
        <w:t xml:space="preserve"> and maintenance of all signs in the City. </w:t>
      </w:r>
      <w:r w:rsidR="004A7BA8" w:rsidRPr="005E5EBD">
        <w:rPr>
          <w:rFonts w:ascii="Arial" w:hAnsi="Arial" w:cs="Arial"/>
        </w:rPr>
        <w:t xml:space="preserve"> Due to </w:t>
      </w:r>
      <w:r w:rsidRPr="005E5EBD">
        <w:rPr>
          <w:rFonts w:ascii="Arial" w:hAnsi="Arial" w:cs="Arial"/>
        </w:rPr>
        <w:t xml:space="preserve">the unique qualities of the City, a high degree of control over the aesthetic nature of signs is deemed to be important and therefore either the City Building Inspector, or </w:t>
      </w:r>
      <w:r w:rsidR="009D02B9" w:rsidRPr="005E5EBD">
        <w:rPr>
          <w:rFonts w:ascii="Arial" w:hAnsi="Arial" w:cs="Arial"/>
        </w:rPr>
        <w:t xml:space="preserve">if the sign is located in the </w:t>
      </w:r>
      <w:r w:rsidRPr="005E5EBD">
        <w:rPr>
          <w:rFonts w:ascii="Arial" w:hAnsi="Arial" w:cs="Arial"/>
        </w:rPr>
        <w:t>H</w:t>
      </w:r>
      <w:r w:rsidR="00E20687">
        <w:rPr>
          <w:rFonts w:ascii="Arial" w:hAnsi="Arial" w:cs="Arial"/>
        </w:rPr>
        <w:t xml:space="preserve">istoric </w:t>
      </w:r>
      <w:r w:rsidRPr="005E5EBD">
        <w:rPr>
          <w:rFonts w:ascii="Arial" w:hAnsi="Arial" w:cs="Arial"/>
        </w:rPr>
        <w:t>P</w:t>
      </w:r>
      <w:r w:rsidR="00E20687">
        <w:rPr>
          <w:rFonts w:ascii="Arial" w:hAnsi="Arial" w:cs="Arial"/>
        </w:rPr>
        <w:t xml:space="preserve">reservation Overlay </w:t>
      </w:r>
      <w:r w:rsidRPr="005E5EBD">
        <w:rPr>
          <w:rFonts w:ascii="Arial" w:hAnsi="Arial" w:cs="Arial"/>
        </w:rPr>
        <w:t>D</w:t>
      </w:r>
      <w:r w:rsidR="00E20687">
        <w:rPr>
          <w:rFonts w:ascii="Arial" w:hAnsi="Arial" w:cs="Arial"/>
        </w:rPr>
        <w:t>istrict</w:t>
      </w:r>
      <w:r w:rsidR="009D02B9" w:rsidRPr="005E5EBD">
        <w:rPr>
          <w:rFonts w:ascii="Arial" w:hAnsi="Arial" w:cs="Arial"/>
        </w:rPr>
        <w:t xml:space="preserve"> the Landmarks Commission</w:t>
      </w:r>
      <w:r w:rsidRPr="005E5EBD">
        <w:rPr>
          <w:rFonts w:ascii="Arial" w:hAnsi="Arial" w:cs="Arial"/>
        </w:rPr>
        <w:t>, is responsible for assuring that only aesthetically pleasing and functionally purposeful signs are displayed in the City.</w:t>
      </w:r>
    </w:p>
    <w:p w14:paraId="38778425" w14:textId="77777777" w:rsidR="00EE4FEC" w:rsidRPr="005E5EBD" w:rsidRDefault="00EE4FEC" w:rsidP="00136C71">
      <w:pPr>
        <w:jc w:val="both"/>
        <w:rPr>
          <w:rFonts w:ascii="Arial" w:hAnsi="Arial" w:cs="Arial"/>
          <w:b/>
        </w:rPr>
      </w:pPr>
    </w:p>
    <w:p w14:paraId="138B99A5" w14:textId="7121CB0C" w:rsidR="00EE4FEC" w:rsidRPr="005E5EBD" w:rsidRDefault="00EE4FEC" w:rsidP="00136C71">
      <w:pPr>
        <w:jc w:val="both"/>
        <w:rPr>
          <w:rFonts w:ascii="Arial" w:hAnsi="Arial" w:cs="Arial"/>
          <w:b/>
        </w:rPr>
      </w:pPr>
      <w:r w:rsidRPr="005E5EBD">
        <w:rPr>
          <w:rFonts w:ascii="Arial" w:hAnsi="Arial" w:cs="Arial"/>
          <w:b/>
        </w:rPr>
        <w:t>Zoning Code</w:t>
      </w:r>
    </w:p>
    <w:p w14:paraId="3C878E34" w14:textId="6D241FD1" w:rsidR="004E7315" w:rsidRDefault="003D1C31" w:rsidP="00136C71">
      <w:pPr>
        <w:jc w:val="both"/>
        <w:rPr>
          <w:rFonts w:ascii="Arial" w:hAnsi="Arial" w:cs="Arial"/>
        </w:rPr>
      </w:pPr>
      <w:r>
        <w:rPr>
          <w:rFonts w:ascii="Arial" w:hAnsi="Arial" w:cs="Arial"/>
        </w:rPr>
        <w:t>The intent of the Zoning Ordinance is to regulate and restrict the use of all structures, lands and waters with a view to conserving</w:t>
      </w:r>
      <w:r w:rsidR="004E7315">
        <w:rPr>
          <w:rFonts w:ascii="Arial" w:hAnsi="Arial" w:cs="Arial"/>
        </w:rPr>
        <w:t xml:space="preserve"> the value of buildings and encouraging the most appropriate use of land. Such regulations shall be made in accordance with the Comprehensive Land Use Plan and shall be designed to regulate lot coverage, size and location; population density and distribution; parking, loading and access and use of land, structures and water in order to:</w:t>
      </w:r>
    </w:p>
    <w:p w14:paraId="1DE587F1" w14:textId="77777777" w:rsidR="007C564F" w:rsidRDefault="007C564F" w:rsidP="00136C71">
      <w:pPr>
        <w:jc w:val="both"/>
        <w:rPr>
          <w:rFonts w:ascii="Arial" w:hAnsi="Arial" w:cs="Arial"/>
        </w:rPr>
      </w:pPr>
    </w:p>
    <w:p w14:paraId="2EA2B7A2" w14:textId="2717FAD1" w:rsidR="004E7315" w:rsidRDefault="004E7315" w:rsidP="004E7315">
      <w:pPr>
        <w:pStyle w:val="ListParagraph"/>
        <w:numPr>
          <w:ilvl w:val="0"/>
          <w:numId w:val="22"/>
        </w:numPr>
        <w:jc w:val="both"/>
        <w:rPr>
          <w:rFonts w:ascii="Arial" w:hAnsi="Arial" w:cs="Arial"/>
        </w:rPr>
      </w:pPr>
      <w:r>
        <w:rPr>
          <w:rFonts w:ascii="Arial" w:hAnsi="Arial" w:cs="Arial"/>
        </w:rPr>
        <w:t>Prevent and eliminate overcrowding of land and undue concentration of population.</w:t>
      </w:r>
    </w:p>
    <w:p w14:paraId="5DFDD8F9" w14:textId="2032175E" w:rsidR="004E7315" w:rsidRDefault="004E7315" w:rsidP="004E7315">
      <w:pPr>
        <w:pStyle w:val="ListParagraph"/>
        <w:numPr>
          <w:ilvl w:val="0"/>
          <w:numId w:val="22"/>
        </w:numPr>
        <w:jc w:val="both"/>
        <w:rPr>
          <w:rFonts w:ascii="Arial" w:hAnsi="Arial" w:cs="Arial"/>
        </w:rPr>
      </w:pPr>
      <w:r>
        <w:rPr>
          <w:rFonts w:ascii="Arial" w:hAnsi="Arial" w:cs="Arial"/>
        </w:rPr>
        <w:t>Provide adequate sunlight and air.</w:t>
      </w:r>
    </w:p>
    <w:p w14:paraId="3CB73DBA" w14:textId="1C14D4C7" w:rsidR="004E7315" w:rsidRDefault="004E7315" w:rsidP="004E7315">
      <w:pPr>
        <w:pStyle w:val="ListParagraph"/>
        <w:numPr>
          <w:ilvl w:val="0"/>
          <w:numId w:val="22"/>
        </w:numPr>
        <w:jc w:val="both"/>
        <w:rPr>
          <w:rFonts w:ascii="Arial" w:hAnsi="Arial" w:cs="Arial"/>
        </w:rPr>
      </w:pPr>
      <w:r>
        <w:rPr>
          <w:rFonts w:ascii="Arial" w:hAnsi="Arial" w:cs="Arial"/>
        </w:rPr>
        <w:t>Facilitate the adequate provision of transportation, water, sewerage, drainage, schools, parks and other public services.</w:t>
      </w:r>
    </w:p>
    <w:p w14:paraId="66339E99" w14:textId="786D1077" w:rsidR="004E7315" w:rsidRDefault="004E7315" w:rsidP="004E7315">
      <w:pPr>
        <w:pStyle w:val="ListParagraph"/>
        <w:numPr>
          <w:ilvl w:val="0"/>
          <w:numId w:val="22"/>
        </w:numPr>
        <w:jc w:val="both"/>
        <w:rPr>
          <w:rFonts w:ascii="Arial" w:hAnsi="Arial" w:cs="Arial"/>
        </w:rPr>
      </w:pPr>
      <w:r>
        <w:rPr>
          <w:rFonts w:ascii="Arial" w:hAnsi="Arial" w:cs="Arial"/>
        </w:rPr>
        <w:t>Lessen congestion on the streets and promote safe and efficient use of streets and highways.</w:t>
      </w:r>
    </w:p>
    <w:p w14:paraId="0B1DAA9B" w14:textId="67345B44" w:rsidR="00F115E7" w:rsidRDefault="00F115E7" w:rsidP="004E7315">
      <w:pPr>
        <w:pStyle w:val="ListParagraph"/>
        <w:numPr>
          <w:ilvl w:val="0"/>
          <w:numId w:val="22"/>
        </w:numPr>
        <w:jc w:val="both"/>
        <w:rPr>
          <w:rFonts w:ascii="Arial" w:hAnsi="Arial" w:cs="Arial"/>
        </w:rPr>
      </w:pPr>
      <w:r>
        <w:rPr>
          <w:rFonts w:ascii="Arial" w:hAnsi="Arial" w:cs="Arial"/>
        </w:rPr>
        <w:t>Secure safety from fire panic, flooding, pollution, contamination and other hazards.</w:t>
      </w:r>
    </w:p>
    <w:p w14:paraId="5E9E1BB7" w14:textId="56B9353B" w:rsidR="00F115E7" w:rsidRDefault="00F115E7" w:rsidP="004E7315">
      <w:pPr>
        <w:pStyle w:val="ListParagraph"/>
        <w:numPr>
          <w:ilvl w:val="0"/>
          <w:numId w:val="22"/>
        </w:numPr>
        <w:jc w:val="both"/>
        <w:rPr>
          <w:rFonts w:ascii="Arial" w:hAnsi="Arial" w:cs="Arial"/>
        </w:rPr>
      </w:pPr>
      <w:r>
        <w:rPr>
          <w:rFonts w:ascii="Arial" w:hAnsi="Arial" w:cs="Arial"/>
        </w:rPr>
        <w:t>Stabilize and protect property values.</w:t>
      </w:r>
    </w:p>
    <w:p w14:paraId="1A3C0442" w14:textId="4D5D8FBA" w:rsidR="00F115E7" w:rsidRDefault="00F115E7" w:rsidP="004E7315">
      <w:pPr>
        <w:pStyle w:val="ListParagraph"/>
        <w:numPr>
          <w:ilvl w:val="0"/>
          <w:numId w:val="22"/>
        </w:numPr>
        <w:jc w:val="both"/>
        <w:rPr>
          <w:rFonts w:ascii="Arial" w:hAnsi="Arial" w:cs="Arial"/>
        </w:rPr>
      </w:pPr>
      <w:r>
        <w:rPr>
          <w:rFonts w:ascii="Arial" w:hAnsi="Arial" w:cs="Arial"/>
        </w:rPr>
        <w:t>Preserve the beauty of the City of Cedarburg.</w:t>
      </w:r>
    </w:p>
    <w:p w14:paraId="195FB7A7" w14:textId="1730BFDB" w:rsidR="00F115E7" w:rsidRDefault="00F115E7" w:rsidP="004E7315">
      <w:pPr>
        <w:pStyle w:val="ListParagraph"/>
        <w:numPr>
          <w:ilvl w:val="0"/>
          <w:numId w:val="22"/>
        </w:numPr>
        <w:jc w:val="both"/>
        <w:rPr>
          <w:rFonts w:ascii="Arial" w:hAnsi="Arial" w:cs="Arial"/>
        </w:rPr>
      </w:pPr>
      <w:r>
        <w:rPr>
          <w:rFonts w:ascii="Arial" w:hAnsi="Arial" w:cs="Arial"/>
        </w:rPr>
        <w:t>Provide for a variety of suitable commercial and industrial sites.</w:t>
      </w:r>
    </w:p>
    <w:p w14:paraId="443D0003" w14:textId="6292C0A0" w:rsidR="00F115E7" w:rsidRDefault="00F115E7" w:rsidP="004E7315">
      <w:pPr>
        <w:pStyle w:val="ListParagraph"/>
        <w:numPr>
          <w:ilvl w:val="0"/>
          <w:numId w:val="22"/>
        </w:numPr>
        <w:jc w:val="both"/>
        <w:rPr>
          <w:rFonts w:ascii="Arial" w:hAnsi="Arial" w:cs="Arial"/>
        </w:rPr>
      </w:pPr>
      <w:r>
        <w:rPr>
          <w:rFonts w:ascii="Arial" w:hAnsi="Arial" w:cs="Arial"/>
        </w:rPr>
        <w:t>Prevent and control erosion, sedimentation and pollution of the surface and subsurface waters.</w:t>
      </w:r>
    </w:p>
    <w:p w14:paraId="32F4A7F9" w14:textId="742E70F0" w:rsidR="00F115E7" w:rsidRDefault="00F115E7" w:rsidP="004E7315">
      <w:pPr>
        <w:pStyle w:val="ListParagraph"/>
        <w:numPr>
          <w:ilvl w:val="0"/>
          <w:numId w:val="22"/>
        </w:numPr>
        <w:jc w:val="both"/>
        <w:rPr>
          <w:rFonts w:ascii="Arial" w:hAnsi="Arial" w:cs="Arial"/>
        </w:rPr>
      </w:pPr>
      <w:r>
        <w:rPr>
          <w:rFonts w:ascii="Arial" w:hAnsi="Arial" w:cs="Arial"/>
        </w:rPr>
        <w:t>Prevent flood damage to persons and property and minimize the costs of flood relief and flood control projects.</w:t>
      </w:r>
    </w:p>
    <w:p w14:paraId="34AF8F0A" w14:textId="4B84F85D" w:rsidR="00F115E7" w:rsidRDefault="00F115E7" w:rsidP="004E7315">
      <w:pPr>
        <w:pStyle w:val="ListParagraph"/>
        <w:numPr>
          <w:ilvl w:val="0"/>
          <w:numId w:val="22"/>
        </w:numPr>
        <w:jc w:val="both"/>
        <w:rPr>
          <w:rFonts w:ascii="Arial" w:hAnsi="Arial" w:cs="Arial"/>
        </w:rPr>
      </w:pPr>
      <w:r>
        <w:rPr>
          <w:rFonts w:ascii="Arial" w:hAnsi="Arial" w:cs="Arial"/>
        </w:rPr>
        <w:t>Aid in the implementation of municipal, county watershed and regional comprehensive plans or components of such plans, adopted by the City of Cedarburg.</w:t>
      </w:r>
    </w:p>
    <w:p w14:paraId="5211D22F" w14:textId="59281CCC" w:rsidR="00F115E7" w:rsidRDefault="00F115E7" w:rsidP="004E7315">
      <w:pPr>
        <w:pStyle w:val="ListParagraph"/>
        <w:numPr>
          <w:ilvl w:val="0"/>
          <w:numId w:val="22"/>
        </w:numPr>
        <w:jc w:val="both"/>
        <w:rPr>
          <w:rFonts w:ascii="Arial" w:hAnsi="Arial" w:cs="Arial"/>
        </w:rPr>
      </w:pPr>
      <w:r>
        <w:rPr>
          <w:rFonts w:ascii="Arial" w:hAnsi="Arial" w:cs="Arial"/>
        </w:rPr>
        <w:t>Maintain safe and healthful water conditions.</w:t>
      </w:r>
    </w:p>
    <w:p w14:paraId="72E5AD73" w14:textId="7645EE34" w:rsidR="00F115E7" w:rsidRPr="004E7315" w:rsidRDefault="00F115E7" w:rsidP="004E7315">
      <w:pPr>
        <w:pStyle w:val="ListParagraph"/>
        <w:numPr>
          <w:ilvl w:val="0"/>
          <w:numId w:val="22"/>
        </w:numPr>
        <w:jc w:val="both"/>
        <w:rPr>
          <w:rFonts w:ascii="Arial" w:hAnsi="Arial" w:cs="Arial"/>
        </w:rPr>
      </w:pPr>
      <w:r>
        <w:rPr>
          <w:rFonts w:ascii="Arial" w:hAnsi="Arial" w:cs="Arial"/>
        </w:rPr>
        <w:t>Provide for the administration and enforcement of this Chapter</w:t>
      </w:r>
      <w:r w:rsidR="0073640D">
        <w:rPr>
          <w:rFonts w:ascii="Arial" w:hAnsi="Arial" w:cs="Arial"/>
        </w:rPr>
        <w:t xml:space="preserve"> and provide penalties for the violation of the Zoning Code</w:t>
      </w:r>
    </w:p>
    <w:p w14:paraId="1514B8D0" w14:textId="5C1551C9" w:rsidR="00EE4FEC" w:rsidRPr="005E5EBD" w:rsidRDefault="00EE4FEC" w:rsidP="00136C71">
      <w:pPr>
        <w:jc w:val="both"/>
        <w:rPr>
          <w:rFonts w:ascii="Arial" w:hAnsi="Arial" w:cs="Arial"/>
          <w:b/>
        </w:rPr>
      </w:pPr>
      <w:r w:rsidRPr="005E5EBD">
        <w:rPr>
          <w:rFonts w:ascii="Arial" w:hAnsi="Arial" w:cs="Arial"/>
          <w:b/>
        </w:rPr>
        <w:t>Parking Regulations</w:t>
      </w:r>
    </w:p>
    <w:p w14:paraId="5702CB91" w14:textId="1AC1FC52" w:rsidR="00EE4FEC" w:rsidRPr="005E5EBD" w:rsidRDefault="00EE4FEC" w:rsidP="00136C71">
      <w:pPr>
        <w:jc w:val="both"/>
        <w:rPr>
          <w:rFonts w:ascii="Arial" w:hAnsi="Arial" w:cs="Arial"/>
        </w:rPr>
      </w:pPr>
      <w:r w:rsidRPr="005E5EBD">
        <w:rPr>
          <w:rFonts w:ascii="Arial" w:hAnsi="Arial" w:cs="Arial"/>
        </w:rPr>
        <w:t>In all districts and in connection with every use, the City code requires that at the time any use is introduced</w:t>
      </w:r>
      <w:r w:rsidR="00FF268A">
        <w:rPr>
          <w:rFonts w:ascii="Arial" w:hAnsi="Arial" w:cs="Arial"/>
        </w:rPr>
        <w:t>,</w:t>
      </w:r>
      <w:r w:rsidRPr="005E5EBD">
        <w:rPr>
          <w:rFonts w:ascii="Arial" w:hAnsi="Arial" w:cs="Arial"/>
        </w:rPr>
        <w:t xml:space="preserve"> or building is erected, enlarged, extended</w:t>
      </w:r>
      <w:r w:rsidR="004A7BA8" w:rsidRPr="005E5EBD">
        <w:rPr>
          <w:rFonts w:ascii="Arial" w:hAnsi="Arial" w:cs="Arial"/>
        </w:rPr>
        <w:t>,</w:t>
      </w:r>
      <w:r w:rsidRPr="005E5EBD">
        <w:rPr>
          <w:rFonts w:ascii="Arial" w:hAnsi="Arial" w:cs="Arial"/>
        </w:rPr>
        <w:t xml:space="preserve"> or increased, off-street or on-street parking be provided or dedicated in accordance with the prescribed requirements set forth in </w:t>
      </w:r>
      <w:r w:rsidR="002905CD" w:rsidRPr="005E5EBD">
        <w:rPr>
          <w:rFonts w:ascii="Arial" w:hAnsi="Arial" w:cs="Arial"/>
        </w:rPr>
        <w:t>s</w:t>
      </w:r>
      <w:r w:rsidRPr="005E5EBD">
        <w:rPr>
          <w:rFonts w:ascii="Arial" w:hAnsi="Arial" w:cs="Arial"/>
        </w:rPr>
        <w:t>ection 13-1-82 of the Zoning Code.</w:t>
      </w:r>
    </w:p>
    <w:p w14:paraId="7CE0E5BA" w14:textId="77777777" w:rsidR="00EE4FEC" w:rsidRPr="005E5EBD" w:rsidRDefault="00EE4FEC" w:rsidP="00DA5EE0">
      <w:pPr>
        <w:ind w:left="720"/>
        <w:jc w:val="both"/>
        <w:rPr>
          <w:rFonts w:ascii="Arial" w:hAnsi="Arial" w:cs="Arial"/>
          <w:b/>
        </w:rPr>
      </w:pPr>
    </w:p>
    <w:p w14:paraId="214868DF" w14:textId="56B87156" w:rsidR="00EE4FEC" w:rsidRPr="005E5EBD" w:rsidRDefault="00EE4FEC" w:rsidP="00136C71">
      <w:pPr>
        <w:jc w:val="both"/>
        <w:rPr>
          <w:rFonts w:ascii="Arial" w:hAnsi="Arial" w:cs="Arial"/>
          <w:b/>
        </w:rPr>
      </w:pPr>
      <w:r w:rsidRPr="005E5EBD">
        <w:rPr>
          <w:rFonts w:ascii="Arial" w:hAnsi="Arial" w:cs="Arial"/>
          <w:b/>
        </w:rPr>
        <w:t>Erosion Control and Stormwater Management</w:t>
      </w:r>
    </w:p>
    <w:p w14:paraId="71EBFBC4" w14:textId="30084047" w:rsidR="00EE4FEC" w:rsidRPr="005E5EBD" w:rsidRDefault="00EE4FEC" w:rsidP="00136C71">
      <w:pPr>
        <w:jc w:val="both"/>
        <w:rPr>
          <w:rFonts w:ascii="Arial" w:hAnsi="Arial" w:cs="Arial"/>
        </w:rPr>
      </w:pPr>
      <w:r w:rsidRPr="005E5EBD">
        <w:rPr>
          <w:rFonts w:ascii="Arial" w:hAnsi="Arial" w:cs="Arial"/>
        </w:rPr>
        <w:t>The Storm Water Management Ordinance was adopted under the authority granted by s</w:t>
      </w:r>
      <w:r w:rsidR="004A7BA8" w:rsidRPr="005E5EBD">
        <w:rPr>
          <w:rFonts w:ascii="Arial" w:hAnsi="Arial" w:cs="Arial"/>
        </w:rPr>
        <w:t>ection</w:t>
      </w:r>
      <w:r w:rsidRPr="005E5EBD">
        <w:rPr>
          <w:rFonts w:ascii="Arial" w:hAnsi="Arial" w:cs="Arial"/>
        </w:rPr>
        <w:t xml:space="preserve"> 62.234 Wis. Stats. </w:t>
      </w:r>
      <w:r w:rsidR="002905CD" w:rsidRPr="005E5EBD">
        <w:rPr>
          <w:rFonts w:ascii="Arial" w:hAnsi="Arial" w:cs="Arial"/>
        </w:rPr>
        <w:t xml:space="preserve"> </w:t>
      </w:r>
      <w:r w:rsidRPr="005E5EBD">
        <w:rPr>
          <w:rFonts w:ascii="Arial" w:hAnsi="Arial" w:cs="Arial"/>
        </w:rPr>
        <w:t xml:space="preserve">The purpose of this </w:t>
      </w:r>
      <w:r w:rsidR="00867178" w:rsidRPr="005E5EBD">
        <w:rPr>
          <w:rFonts w:ascii="Arial" w:hAnsi="Arial" w:cs="Arial"/>
        </w:rPr>
        <w:t>O</w:t>
      </w:r>
      <w:r w:rsidRPr="005E5EBD">
        <w:rPr>
          <w:rFonts w:ascii="Arial" w:hAnsi="Arial" w:cs="Arial"/>
        </w:rPr>
        <w:t xml:space="preserve">rdinance is to establish long-term, post-construction runoff management requirements and criteria that will prevent and control water pollution, </w:t>
      </w:r>
      <w:r w:rsidRPr="005E5EBD">
        <w:rPr>
          <w:rFonts w:ascii="Arial" w:hAnsi="Arial" w:cs="Arial"/>
        </w:rPr>
        <w:lastRenderedPageBreak/>
        <w:t>diminish the threats to public health, safety, welfare and the aquatic environment due to runoff of stormwater from development and redevelopment.</w:t>
      </w:r>
    </w:p>
    <w:p w14:paraId="79AE5A17" w14:textId="77777777" w:rsidR="00EE4FEC" w:rsidRPr="005E5EBD" w:rsidRDefault="00EE4FEC" w:rsidP="00DA5EE0">
      <w:pPr>
        <w:ind w:left="720"/>
        <w:jc w:val="both"/>
        <w:rPr>
          <w:rFonts w:ascii="Arial" w:hAnsi="Arial" w:cs="Arial"/>
          <w:b/>
        </w:rPr>
      </w:pPr>
    </w:p>
    <w:p w14:paraId="0526765B" w14:textId="5ADA0994" w:rsidR="00EE4FEC" w:rsidRPr="005E5EBD" w:rsidRDefault="00EE4FEC" w:rsidP="00136C71">
      <w:pPr>
        <w:jc w:val="both"/>
        <w:rPr>
          <w:rFonts w:ascii="Arial" w:hAnsi="Arial" w:cs="Arial"/>
          <w:b/>
        </w:rPr>
      </w:pPr>
      <w:r w:rsidRPr="005E5EBD">
        <w:rPr>
          <w:rFonts w:ascii="Arial" w:hAnsi="Arial" w:cs="Arial"/>
          <w:b/>
        </w:rPr>
        <w:t>Typical Construction Improvements Required for Residential Development</w:t>
      </w:r>
    </w:p>
    <w:p w14:paraId="2F97471E" w14:textId="70156C5D" w:rsidR="00EE4FEC" w:rsidRPr="005E5EBD" w:rsidRDefault="00EE4FEC" w:rsidP="00136C71">
      <w:pPr>
        <w:jc w:val="both"/>
        <w:rPr>
          <w:rFonts w:ascii="Arial" w:hAnsi="Arial" w:cs="Arial"/>
        </w:rPr>
      </w:pPr>
      <w:r w:rsidRPr="005E5EBD">
        <w:rPr>
          <w:rFonts w:ascii="Arial" w:hAnsi="Arial" w:cs="Arial"/>
        </w:rPr>
        <w:t xml:space="preserve">A development agreement </w:t>
      </w:r>
      <w:r w:rsidR="00FF06FF" w:rsidRPr="005E5EBD">
        <w:rPr>
          <w:rFonts w:ascii="Arial" w:hAnsi="Arial" w:cs="Arial"/>
        </w:rPr>
        <w:t>must be entered into and serves as</w:t>
      </w:r>
      <w:r w:rsidRPr="005E5EBD">
        <w:rPr>
          <w:rFonts w:ascii="Arial" w:hAnsi="Arial" w:cs="Arial"/>
        </w:rPr>
        <w:t xml:space="preserve"> the contract between the developer and the City</w:t>
      </w:r>
      <w:r w:rsidR="00D101EB">
        <w:rPr>
          <w:rFonts w:ascii="Arial" w:hAnsi="Arial" w:cs="Arial"/>
        </w:rPr>
        <w:t>. This agreement</w:t>
      </w:r>
      <w:r w:rsidRPr="005E5EBD">
        <w:rPr>
          <w:rFonts w:ascii="Arial" w:hAnsi="Arial" w:cs="Arial"/>
        </w:rPr>
        <w:t xml:space="preserve"> establish</w:t>
      </w:r>
      <w:r w:rsidR="00D101EB">
        <w:rPr>
          <w:rFonts w:ascii="Arial" w:hAnsi="Arial" w:cs="Arial"/>
        </w:rPr>
        <w:t>es</w:t>
      </w:r>
      <w:r w:rsidRPr="005E5EBD">
        <w:rPr>
          <w:rFonts w:ascii="Arial" w:hAnsi="Arial" w:cs="Arial"/>
        </w:rPr>
        <w:t xml:space="preserve"> the </w:t>
      </w:r>
      <w:r w:rsidR="00867178" w:rsidRPr="005E5EBD">
        <w:rPr>
          <w:rFonts w:ascii="Arial" w:hAnsi="Arial" w:cs="Arial"/>
        </w:rPr>
        <w:t xml:space="preserve">responsibilities of the </w:t>
      </w:r>
      <w:r w:rsidRPr="005E5EBD">
        <w:rPr>
          <w:rFonts w:ascii="Arial" w:hAnsi="Arial" w:cs="Arial"/>
        </w:rPr>
        <w:t xml:space="preserve">developer regarding improvements and terms that have been mutually agreed upon. </w:t>
      </w:r>
      <w:r w:rsidR="00867178" w:rsidRPr="005E5EBD">
        <w:rPr>
          <w:rFonts w:ascii="Arial" w:hAnsi="Arial" w:cs="Arial"/>
        </w:rPr>
        <w:t xml:space="preserve"> </w:t>
      </w:r>
      <w:r w:rsidR="00FF06FF" w:rsidRPr="005E5EBD">
        <w:rPr>
          <w:rFonts w:ascii="Arial" w:hAnsi="Arial" w:cs="Arial"/>
        </w:rPr>
        <w:t>T</w:t>
      </w:r>
      <w:r w:rsidRPr="005E5EBD">
        <w:rPr>
          <w:rFonts w:ascii="Arial" w:hAnsi="Arial" w:cs="Arial"/>
        </w:rPr>
        <w:t xml:space="preserve">ypical </w:t>
      </w:r>
      <w:r w:rsidR="00DA5EE0" w:rsidRPr="005E5EBD">
        <w:rPr>
          <w:rFonts w:ascii="Arial" w:hAnsi="Arial" w:cs="Arial"/>
        </w:rPr>
        <w:t>responsibilities</w:t>
      </w:r>
      <w:r w:rsidRPr="005E5EBD">
        <w:rPr>
          <w:rFonts w:ascii="Arial" w:hAnsi="Arial" w:cs="Arial"/>
        </w:rPr>
        <w:t xml:space="preserve"> of the developer </w:t>
      </w:r>
      <w:r w:rsidR="00DA5EE0" w:rsidRPr="005E5EBD">
        <w:rPr>
          <w:rFonts w:ascii="Arial" w:hAnsi="Arial" w:cs="Arial"/>
        </w:rPr>
        <w:t>are as follows</w:t>
      </w:r>
      <w:r w:rsidRPr="005E5EBD">
        <w:rPr>
          <w:rFonts w:ascii="Arial" w:hAnsi="Arial" w:cs="Arial"/>
        </w:rPr>
        <w:t>:</w:t>
      </w:r>
    </w:p>
    <w:p w14:paraId="4664960B" w14:textId="77777777" w:rsidR="00EE4FEC" w:rsidRPr="005E5EBD" w:rsidRDefault="00EE4FEC" w:rsidP="00DA5EE0">
      <w:pPr>
        <w:ind w:left="720"/>
        <w:jc w:val="both"/>
        <w:rPr>
          <w:rFonts w:ascii="Arial" w:hAnsi="Arial" w:cs="Arial"/>
          <w:u w:val="single"/>
        </w:rPr>
      </w:pPr>
    </w:p>
    <w:p w14:paraId="59901D5E" w14:textId="516A6A06" w:rsidR="00EE4FEC" w:rsidRPr="005E5EBD" w:rsidRDefault="00EE4FEC" w:rsidP="00136C71">
      <w:pPr>
        <w:jc w:val="both"/>
        <w:rPr>
          <w:rFonts w:ascii="Arial" w:hAnsi="Arial" w:cs="Arial"/>
        </w:rPr>
      </w:pPr>
      <w:r w:rsidRPr="005E5EBD">
        <w:rPr>
          <w:rFonts w:ascii="Arial" w:hAnsi="Arial" w:cs="Arial"/>
          <w:u w:val="single"/>
        </w:rPr>
        <w:t>Lot Grading.</w:t>
      </w:r>
      <w:r w:rsidR="004A7BA8" w:rsidRPr="005E5EBD">
        <w:rPr>
          <w:rFonts w:ascii="Arial" w:hAnsi="Arial" w:cs="Arial"/>
        </w:rPr>
        <w:t xml:space="preserve">  T</w:t>
      </w:r>
      <w:r w:rsidRPr="005E5EBD">
        <w:rPr>
          <w:rFonts w:ascii="Arial" w:hAnsi="Arial" w:cs="Arial"/>
        </w:rPr>
        <w:t xml:space="preserve">he grading of all lots is required pursuant to the Improvement Plans and </w:t>
      </w:r>
      <w:r w:rsidR="004A7BA8" w:rsidRPr="005E5EBD">
        <w:rPr>
          <w:rFonts w:ascii="Arial" w:hAnsi="Arial" w:cs="Arial"/>
        </w:rPr>
        <w:t>s</w:t>
      </w:r>
      <w:r w:rsidRPr="005E5EBD">
        <w:rPr>
          <w:rFonts w:ascii="Arial" w:hAnsi="Arial" w:cs="Arial"/>
        </w:rPr>
        <w:t>ec</w:t>
      </w:r>
      <w:r w:rsidR="004A7BA8" w:rsidRPr="005E5EBD">
        <w:rPr>
          <w:rFonts w:ascii="Arial" w:hAnsi="Arial" w:cs="Arial"/>
        </w:rPr>
        <w:t>tion</w:t>
      </w:r>
      <w:r w:rsidRPr="005E5EBD">
        <w:rPr>
          <w:rFonts w:ascii="Arial" w:hAnsi="Arial" w:cs="Arial"/>
        </w:rPr>
        <w:t xml:space="preserve"> 14-1-73(c) of the Subdivision Regulations approved by the City Engineer. Prior to the installation of all underground utilities, the developer shall certify to the City that the grading has been completed in compliance with the </w:t>
      </w:r>
      <w:r w:rsidR="0028653A" w:rsidRPr="005E5EBD">
        <w:rPr>
          <w:rFonts w:ascii="Arial" w:hAnsi="Arial" w:cs="Arial"/>
        </w:rPr>
        <w:t>Improvement</w:t>
      </w:r>
      <w:r w:rsidRPr="005E5EBD">
        <w:rPr>
          <w:rFonts w:ascii="Arial" w:hAnsi="Arial" w:cs="Arial"/>
        </w:rPr>
        <w:t xml:space="preserve"> Plans and the Subdivision Regulations. </w:t>
      </w:r>
      <w:r w:rsidR="004A7BA8" w:rsidRPr="005E5EBD">
        <w:rPr>
          <w:rFonts w:ascii="Arial" w:hAnsi="Arial" w:cs="Arial"/>
        </w:rPr>
        <w:t xml:space="preserve"> I</w:t>
      </w:r>
      <w:r w:rsidRPr="005E5EBD">
        <w:rPr>
          <w:rFonts w:ascii="Arial" w:hAnsi="Arial" w:cs="Arial"/>
        </w:rPr>
        <w:t>n the event the actual grade is not in compliance, the developer shall pay all costs associated with relaying the underground electrical services.</w:t>
      </w:r>
    </w:p>
    <w:p w14:paraId="08C38654" w14:textId="77777777" w:rsidR="00EE4FEC" w:rsidRPr="005E5EBD" w:rsidRDefault="00EE4FEC" w:rsidP="00DA5EE0">
      <w:pPr>
        <w:ind w:left="1440"/>
        <w:jc w:val="both"/>
        <w:rPr>
          <w:rFonts w:ascii="Arial" w:hAnsi="Arial" w:cs="Arial"/>
        </w:rPr>
      </w:pPr>
    </w:p>
    <w:p w14:paraId="5004FC90" w14:textId="43FF9A4E" w:rsidR="00EE4FEC" w:rsidRPr="005E5EBD" w:rsidRDefault="00EE4FEC" w:rsidP="00136C71">
      <w:pPr>
        <w:jc w:val="both"/>
        <w:rPr>
          <w:rFonts w:ascii="Arial" w:hAnsi="Arial" w:cs="Arial"/>
        </w:rPr>
      </w:pPr>
      <w:r w:rsidRPr="005E5EBD">
        <w:rPr>
          <w:rFonts w:ascii="Arial" w:hAnsi="Arial" w:cs="Arial"/>
          <w:u w:val="single"/>
        </w:rPr>
        <w:t>Sanitary Sewerage Facilities</w:t>
      </w:r>
      <w:r w:rsidR="004A7BA8" w:rsidRPr="005E5EBD">
        <w:rPr>
          <w:rFonts w:ascii="Arial" w:hAnsi="Arial" w:cs="Arial"/>
          <w:u w:val="single"/>
        </w:rPr>
        <w:t>.</w:t>
      </w:r>
      <w:r w:rsidR="004A7BA8" w:rsidRPr="005E5EBD">
        <w:rPr>
          <w:rFonts w:ascii="Arial" w:hAnsi="Arial" w:cs="Arial"/>
        </w:rPr>
        <w:t xml:space="preserve">  D</w:t>
      </w:r>
      <w:r w:rsidRPr="005E5EBD">
        <w:rPr>
          <w:rFonts w:ascii="Arial" w:hAnsi="Arial" w:cs="Arial"/>
        </w:rPr>
        <w:t xml:space="preserve">evelopers are required to pay for and install all onsite sanitary sewerage facilities including all sewer mains and service laterals necessary to serve the subdivision as depicted in the Improvement Plans and included technical revisions as may be required by the </w:t>
      </w:r>
      <w:r w:rsidR="004A7BA8" w:rsidRPr="005E5EBD">
        <w:rPr>
          <w:rFonts w:ascii="Arial" w:hAnsi="Arial" w:cs="Arial"/>
        </w:rPr>
        <w:t>C</w:t>
      </w:r>
      <w:r w:rsidRPr="005E5EBD">
        <w:rPr>
          <w:rFonts w:ascii="Arial" w:hAnsi="Arial" w:cs="Arial"/>
        </w:rPr>
        <w:t>ity Engineer.</w:t>
      </w:r>
    </w:p>
    <w:p w14:paraId="6A59F50E" w14:textId="77777777" w:rsidR="00EE4FEC" w:rsidRPr="005E5EBD" w:rsidRDefault="00EE4FEC" w:rsidP="00DA5EE0">
      <w:pPr>
        <w:ind w:left="1440"/>
        <w:jc w:val="both"/>
        <w:rPr>
          <w:rFonts w:ascii="Arial" w:hAnsi="Arial" w:cs="Arial"/>
        </w:rPr>
      </w:pPr>
    </w:p>
    <w:p w14:paraId="181B04A3" w14:textId="18FB785A" w:rsidR="00EE4FEC" w:rsidRPr="005E5EBD" w:rsidRDefault="00EE4FEC" w:rsidP="00136C71">
      <w:pPr>
        <w:jc w:val="both"/>
        <w:rPr>
          <w:rFonts w:ascii="Arial" w:hAnsi="Arial" w:cs="Arial"/>
        </w:rPr>
      </w:pPr>
      <w:r w:rsidRPr="005E5EBD">
        <w:rPr>
          <w:rFonts w:ascii="Arial" w:hAnsi="Arial" w:cs="Arial"/>
          <w:u w:val="single"/>
        </w:rPr>
        <w:t>Water Supply Facilities</w:t>
      </w:r>
      <w:r w:rsidR="004A7BA8" w:rsidRPr="005E5EBD">
        <w:rPr>
          <w:rFonts w:ascii="Arial" w:hAnsi="Arial" w:cs="Arial"/>
          <w:u w:val="single"/>
        </w:rPr>
        <w:t>.</w:t>
      </w:r>
      <w:r w:rsidR="004A7BA8" w:rsidRPr="005E5EBD">
        <w:rPr>
          <w:rFonts w:ascii="Arial" w:hAnsi="Arial" w:cs="Arial"/>
        </w:rPr>
        <w:t xml:space="preserve">  D</w:t>
      </w:r>
      <w:r w:rsidRPr="005E5EBD">
        <w:rPr>
          <w:rFonts w:ascii="Arial" w:hAnsi="Arial" w:cs="Arial"/>
        </w:rPr>
        <w:t>evelopers are required to pay for and install all onsite storm water supply facilities including all water mains, service laterals and appurtenances necessary to serve the Subdivision as depicted in the Improvement Plans and including technical revisions as may be required by the City Engineer, pursuant to section</w:t>
      </w:r>
      <w:r w:rsidR="005D4054">
        <w:rPr>
          <w:rFonts w:ascii="Arial" w:hAnsi="Arial" w:cs="Arial"/>
        </w:rPr>
        <w:t xml:space="preserve"> </w:t>
      </w:r>
      <w:r w:rsidRPr="005E5EBD">
        <w:rPr>
          <w:rFonts w:ascii="Arial" w:hAnsi="Arial" w:cs="Arial"/>
        </w:rPr>
        <w:t>14-1-68 of the Subdivision Regulations.</w:t>
      </w:r>
    </w:p>
    <w:p w14:paraId="5F8D9FEE" w14:textId="77777777" w:rsidR="00EE4FEC" w:rsidRPr="005E5EBD" w:rsidRDefault="00EE4FEC" w:rsidP="00136C71">
      <w:pPr>
        <w:jc w:val="both"/>
        <w:rPr>
          <w:rFonts w:ascii="Arial" w:hAnsi="Arial" w:cs="Arial"/>
        </w:rPr>
      </w:pPr>
    </w:p>
    <w:p w14:paraId="573D4893" w14:textId="76F87FF2" w:rsidR="00EE4FEC" w:rsidRPr="005E5EBD" w:rsidRDefault="00EE4FEC" w:rsidP="00136C71">
      <w:pPr>
        <w:jc w:val="both"/>
        <w:rPr>
          <w:rFonts w:ascii="Arial" w:hAnsi="Arial" w:cs="Arial"/>
        </w:rPr>
      </w:pPr>
      <w:r w:rsidRPr="005E5EBD">
        <w:rPr>
          <w:rFonts w:ascii="Arial" w:hAnsi="Arial" w:cs="Arial"/>
          <w:u w:val="single"/>
        </w:rPr>
        <w:t>Storm Water Drainage Facilities</w:t>
      </w:r>
      <w:r w:rsidR="004A7BA8" w:rsidRPr="005E5EBD">
        <w:rPr>
          <w:rFonts w:ascii="Arial" w:hAnsi="Arial" w:cs="Arial"/>
          <w:u w:val="single"/>
        </w:rPr>
        <w:t>.</w:t>
      </w:r>
      <w:r w:rsidR="004A7BA8" w:rsidRPr="005E5EBD">
        <w:rPr>
          <w:rFonts w:ascii="Arial" w:hAnsi="Arial" w:cs="Arial"/>
        </w:rPr>
        <w:t xml:space="preserve">  D</w:t>
      </w:r>
      <w:r w:rsidRPr="005E5EBD">
        <w:rPr>
          <w:rFonts w:ascii="Arial" w:hAnsi="Arial" w:cs="Arial"/>
        </w:rPr>
        <w:t xml:space="preserve">evelopers are required to pay for and install all onsite storm water drainage facilities pursuant to </w:t>
      </w:r>
      <w:r w:rsidR="004A7BA8" w:rsidRPr="005E5EBD">
        <w:rPr>
          <w:rFonts w:ascii="Arial" w:hAnsi="Arial" w:cs="Arial"/>
        </w:rPr>
        <w:t>section</w:t>
      </w:r>
      <w:r w:rsidRPr="005E5EBD">
        <w:rPr>
          <w:rFonts w:ascii="Arial" w:hAnsi="Arial" w:cs="Arial"/>
        </w:rPr>
        <w:t xml:space="preserve"> 14-2 of the Subdivision Regulations necessary to serve the Subdivision as depicted in the Improvement Plans and including technical revisions as may be required by the City Engineer.</w:t>
      </w:r>
    </w:p>
    <w:p w14:paraId="65160472" w14:textId="77777777" w:rsidR="00EE4FEC" w:rsidRPr="005E5EBD" w:rsidRDefault="00EE4FEC" w:rsidP="00136C71">
      <w:pPr>
        <w:jc w:val="both"/>
        <w:rPr>
          <w:rFonts w:ascii="Arial" w:hAnsi="Arial" w:cs="Arial"/>
        </w:rPr>
      </w:pPr>
    </w:p>
    <w:p w14:paraId="18B5697A" w14:textId="3474DCB1" w:rsidR="00EE4FEC" w:rsidRPr="005E5EBD" w:rsidRDefault="00EE4FEC" w:rsidP="00136C71">
      <w:pPr>
        <w:jc w:val="both"/>
        <w:rPr>
          <w:rFonts w:ascii="Arial" w:hAnsi="Arial" w:cs="Arial"/>
        </w:rPr>
      </w:pPr>
      <w:r w:rsidRPr="005E5EBD">
        <w:rPr>
          <w:rFonts w:ascii="Arial" w:hAnsi="Arial" w:cs="Arial"/>
          <w:u w:val="single"/>
        </w:rPr>
        <w:t>Private Utilities</w:t>
      </w:r>
      <w:r w:rsidR="004A7BA8" w:rsidRPr="005E5EBD">
        <w:rPr>
          <w:rFonts w:ascii="Arial" w:hAnsi="Arial" w:cs="Arial"/>
          <w:u w:val="single"/>
        </w:rPr>
        <w:t>.</w:t>
      </w:r>
      <w:r w:rsidR="004A7BA8" w:rsidRPr="00351FFC">
        <w:rPr>
          <w:rFonts w:ascii="Arial" w:hAnsi="Arial" w:cs="Arial"/>
        </w:rPr>
        <w:t xml:space="preserve">  </w:t>
      </w:r>
      <w:r w:rsidR="004A7BA8" w:rsidRPr="005E5EBD">
        <w:rPr>
          <w:rFonts w:ascii="Arial" w:hAnsi="Arial" w:cs="Arial"/>
        </w:rPr>
        <w:t>D</w:t>
      </w:r>
      <w:r w:rsidRPr="005E5EBD">
        <w:rPr>
          <w:rFonts w:ascii="Arial" w:hAnsi="Arial" w:cs="Arial"/>
        </w:rPr>
        <w:t>evelopers are required to file preliminary plans and shall agree to pay for and install underground gas mains and electric, cable television and telephone cables, pursuant to section 14-1-59 of the Subdivision Regulations.</w:t>
      </w:r>
      <w:r w:rsidR="00867178" w:rsidRPr="005E5EBD">
        <w:rPr>
          <w:rFonts w:ascii="Arial" w:hAnsi="Arial" w:cs="Arial"/>
        </w:rPr>
        <w:t xml:space="preserve"> </w:t>
      </w:r>
      <w:r w:rsidRPr="005E5EBD">
        <w:rPr>
          <w:rFonts w:ascii="Arial" w:hAnsi="Arial" w:cs="Arial"/>
        </w:rPr>
        <w:t xml:space="preserve"> All private utilities </w:t>
      </w:r>
      <w:r w:rsidR="0073640D">
        <w:rPr>
          <w:rFonts w:ascii="Arial" w:hAnsi="Arial" w:cs="Arial"/>
        </w:rPr>
        <w:t xml:space="preserve">are required </w:t>
      </w:r>
      <w:r w:rsidRPr="005E5EBD">
        <w:rPr>
          <w:rFonts w:ascii="Arial" w:hAnsi="Arial" w:cs="Arial"/>
        </w:rPr>
        <w:t>to be completed prior to commencement of the binder course of pavement roadwork.</w:t>
      </w:r>
    </w:p>
    <w:p w14:paraId="029C1B8E" w14:textId="77777777" w:rsidR="00EE4FEC" w:rsidRPr="005E5EBD" w:rsidRDefault="00EE4FEC" w:rsidP="00136C71">
      <w:pPr>
        <w:jc w:val="both"/>
        <w:rPr>
          <w:rFonts w:ascii="Arial" w:hAnsi="Arial" w:cs="Arial"/>
        </w:rPr>
      </w:pPr>
    </w:p>
    <w:p w14:paraId="39D9CCD6" w14:textId="2ED94A13" w:rsidR="00867178" w:rsidRPr="005E5EBD" w:rsidRDefault="00EE4FEC" w:rsidP="00136C71">
      <w:pPr>
        <w:jc w:val="both"/>
        <w:rPr>
          <w:rFonts w:ascii="Arial" w:hAnsi="Arial" w:cs="Arial"/>
        </w:rPr>
      </w:pPr>
      <w:r w:rsidRPr="005E5EBD">
        <w:rPr>
          <w:rFonts w:ascii="Arial" w:hAnsi="Arial" w:cs="Arial"/>
          <w:u w:val="single"/>
        </w:rPr>
        <w:t>Survey Monuments</w:t>
      </w:r>
      <w:r w:rsidR="004A7BA8" w:rsidRPr="005E5EBD">
        <w:rPr>
          <w:rFonts w:ascii="Arial" w:hAnsi="Arial" w:cs="Arial"/>
          <w:u w:val="single"/>
        </w:rPr>
        <w:t>.</w:t>
      </w:r>
      <w:r w:rsidR="004A7BA8" w:rsidRPr="005E5EBD">
        <w:rPr>
          <w:rFonts w:ascii="Arial" w:hAnsi="Arial" w:cs="Arial"/>
        </w:rPr>
        <w:t xml:space="preserve">  D</w:t>
      </w:r>
      <w:r w:rsidRPr="005E5EBD">
        <w:rPr>
          <w:rFonts w:ascii="Arial" w:hAnsi="Arial" w:cs="Arial"/>
        </w:rPr>
        <w:t xml:space="preserve">evelopers are required to install survey monuments, pursuant to </w:t>
      </w:r>
      <w:r w:rsidR="004A7BA8" w:rsidRPr="005E5EBD">
        <w:rPr>
          <w:rFonts w:ascii="Arial" w:hAnsi="Arial" w:cs="Arial"/>
        </w:rPr>
        <w:t>section</w:t>
      </w:r>
      <w:r w:rsidRPr="005E5EBD">
        <w:rPr>
          <w:rFonts w:ascii="Arial" w:hAnsi="Arial" w:cs="Arial"/>
        </w:rPr>
        <w:t xml:space="preserve"> 14-1-52(c)(4) of the Subdivision Regulations.</w:t>
      </w:r>
    </w:p>
    <w:p w14:paraId="60FB99AF" w14:textId="6E135AA3" w:rsidR="00867178" w:rsidRPr="005E5EBD" w:rsidRDefault="00867178" w:rsidP="00136C71">
      <w:pPr>
        <w:rPr>
          <w:rFonts w:ascii="Arial" w:hAnsi="Arial" w:cs="Arial"/>
        </w:rPr>
      </w:pPr>
    </w:p>
    <w:p w14:paraId="0E1F6866" w14:textId="470F02C8" w:rsidR="00EE4FEC" w:rsidRPr="005E5EBD" w:rsidRDefault="00EE4FEC" w:rsidP="00136C71">
      <w:pPr>
        <w:jc w:val="both"/>
        <w:rPr>
          <w:rFonts w:ascii="Arial" w:hAnsi="Arial" w:cs="Arial"/>
        </w:rPr>
      </w:pPr>
      <w:r w:rsidRPr="00637A07">
        <w:rPr>
          <w:rFonts w:ascii="Arial" w:hAnsi="Arial" w:cs="Arial"/>
          <w:u w:val="single"/>
        </w:rPr>
        <w:t>Record Drawings</w:t>
      </w:r>
      <w:r w:rsidR="004A7BA8" w:rsidRPr="00637A07">
        <w:rPr>
          <w:rFonts w:ascii="Arial" w:hAnsi="Arial" w:cs="Arial"/>
          <w:u w:val="single"/>
        </w:rPr>
        <w:t>.</w:t>
      </w:r>
      <w:r w:rsidR="004A7BA8" w:rsidRPr="00637A07">
        <w:rPr>
          <w:rFonts w:ascii="Arial" w:hAnsi="Arial" w:cs="Arial"/>
        </w:rPr>
        <w:t xml:space="preserve">  D</w:t>
      </w:r>
      <w:r w:rsidRPr="00637A07">
        <w:rPr>
          <w:rFonts w:ascii="Arial" w:hAnsi="Arial" w:cs="Arial"/>
        </w:rPr>
        <w:t xml:space="preserve">evelopers are required to prepare </w:t>
      </w:r>
      <w:r w:rsidR="009D02B9" w:rsidRPr="00637A07">
        <w:rPr>
          <w:rFonts w:ascii="Arial" w:hAnsi="Arial" w:cs="Arial"/>
        </w:rPr>
        <w:t xml:space="preserve">and </w:t>
      </w:r>
      <w:r w:rsidRPr="00637A07">
        <w:rPr>
          <w:rFonts w:ascii="Arial" w:hAnsi="Arial" w:cs="Arial"/>
        </w:rPr>
        <w:t xml:space="preserve">record drawings for the above work, pursuant to </w:t>
      </w:r>
      <w:r w:rsidR="004A7BA8" w:rsidRPr="00637A07">
        <w:rPr>
          <w:rFonts w:ascii="Arial" w:hAnsi="Arial" w:cs="Arial"/>
        </w:rPr>
        <w:t>s</w:t>
      </w:r>
      <w:r w:rsidRPr="00637A07">
        <w:rPr>
          <w:rFonts w:ascii="Arial" w:hAnsi="Arial" w:cs="Arial"/>
        </w:rPr>
        <w:t>ec</w:t>
      </w:r>
      <w:r w:rsidR="004A7BA8" w:rsidRPr="00637A07">
        <w:rPr>
          <w:rFonts w:ascii="Arial" w:hAnsi="Arial" w:cs="Arial"/>
        </w:rPr>
        <w:t>tion</w:t>
      </w:r>
      <w:r w:rsidRPr="00637A07">
        <w:rPr>
          <w:rFonts w:ascii="Arial" w:hAnsi="Arial" w:cs="Arial"/>
        </w:rPr>
        <w:t xml:space="preserve"> 14-1-5</w:t>
      </w:r>
      <w:r w:rsidR="00637A07" w:rsidRPr="00637A07">
        <w:rPr>
          <w:rFonts w:ascii="Arial" w:hAnsi="Arial" w:cs="Arial"/>
        </w:rPr>
        <w:t>2</w:t>
      </w:r>
      <w:r w:rsidRPr="00637A07">
        <w:rPr>
          <w:rFonts w:ascii="Arial" w:hAnsi="Arial" w:cs="Arial"/>
        </w:rPr>
        <w:t>(e), provide full sized prints on 4 mil mylar as well an electronic version in AutoC</w:t>
      </w:r>
      <w:r w:rsidR="004A7BA8" w:rsidRPr="00637A07">
        <w:rPr>
          <w:rFonts w:ascii="Arial" w:hAnsi="Arial" w:cs="Arial"/>
        </w:rPr>
        <w:t>AD</w:t>
      </w:r>
      <w:r w:rsidRPr="00637A07">
        <w:rPr>
          <w:rFonts w:ascii="Arial" w:hAnsi="Arial" w:cs="Arial"/>
        </w:rPr>
        <w:t>.</w:t>
      </w:r>
    </w:p>
    <w:p w14:paraId="65F4BDC9" w14:textId="77777777" w:rsidR="00EE4FEC" w:rsidRPr="005E5EBD" w:rsidRDefault="00EE4FEC" w:rsidP="00136C71">
      <w:pPr>
        <w:jc w:val="both"/>
        <w:rPr>
          <w:rFonts w:ascii="Arial" w:hAnsi="Arial" w:cs="Arial"/>
        </w:rPr>
      </w:pPr>
    </w:p>
    <w:p w14:paraId="7921B2B7" w14:textId="0D95AD89" w:rsidR="00EE4FEC" w:rsidRPr="005E5EBD" w:rsidRDefault="00EE4FEC" w:rsidP="00136C71">
      <w:pPr>
        <w:jc w:val="both"/>
        <w:rPr>
          <w:rFonts w:ascii="Arial" w:hAnsi="Arial" w:cs="Arial"/>
        </w:rPr>
      </w:pPr>
      <w:r w:rsidRPr="005E5EBD">
        <w:rPr>
          <w:rFonts w:ascii="Arial" w:hAnsi="Arial" w:cs="Arial"/>
          <w:u w:val="single"/>
        </w:rPr>
        <w:t>Curb and Gutter</w:t>
      </w:r>
      <w:r w:rsidR="004A7BA8" w:rsidRPr="005E5EBD">
        <w:rPr>
          <w:rFonts w:ascii="Arial" w:hAnsi="Arial" w:cs="Arial"/>
          <w:u w:val="single"/>
        </w:rPr>
        <w:t>.</w:t>
      </w:r>
      <w:r w:rsidR="004A7BA8" w:rsidRPr="005E5EBD">
        <w:rPr>
          <w:rFonts w:ascii="Arial" w:hAnsi="Arial" w:cs="Arial"/>
        </w:rPr>
        <w:t xml:space="preserve">  </w:t>
      </w:r>
      <w:r w:rsidRPr="005E5EBD">
        <w:rPr>
          <w:rFonts w:ascii="Arial" w:hAnsi="Arial" w:cs="Arial"/>
        </w:rPr>
        <w:t xml:space="preserve">Developers are required to pay for and install all curb and gutter as shown on the Improvement Plans pursuant to </w:t>
      </w:r>
      <w:r w:rsidR="004A7BA8" w:rsidRPr="005E5EBD">
        <w:rPr>
          <w:rFonts w:ascii="Arial" w:hAnsi="Arial" w:cs="Arial"/>
        </w:rPr>
        <w:t>se</w:t>
      </w:r>
      <w:r w:rsidRPr="005E5EBD">
        <w:rPr>
          <w:rFonts w:ascii="Arial" w:hAnsi="Arial" w:cs="Arial"/>
        </w:rPr>
        <w:t>c</w:t>
      </w:r>
      <w:r w:rsidR="004A7BA8" w:rsidRPr="005E5EBD">
        <w:rPr>
          <w:rFonts w:ascii="Arial" w:hAnsi="Arial" w:cs="Arial"/>
        </w:rPr>
        <w:t>tion</w:t>
      </w:r>
      <w:r w:rsidRPr="005E5EBD">
        <w:rPr>
          <w:rFonts w:ascii="Arial" w:hAnsi="Arial" w:cs="Arial"/>
        </w:rPr>
        <w:t xml:space="preserve"> 14-1-54 of the Subdivision </w:t>
      </w:r>
      <w:r w:rsidR="004A7BA8" w:rsidRPr="005E5EBD">
        <w:rPr>
          <w:rFonts w:ascii="Arial" w:hAnsi="Arial" w:cs="Arial"/>
        </w:rPr>
        <w:t>R</w:t>
      </w:r>
      <w:r w:rsidRPr="005E5EBD">
        <w:rPr>
          <w:rFonts w:ascii="Arial" w:hAnsi="Arial" w:cs="Arial"/>
        </w:rPr>
        <w:t>egulations.</w:t>
      </w:r>
    </w:p>
    <w:p w14:paraId="1CD2097F" w14:textId="77777777" w:rsidR="00EE4FEC" w:rsidRPr="005E5EBD" w:rsidRDefault="00EE4FEC" w:rsidP="00136C71">
      <w:pPr>
        <w:jc w:val="both"/>
        <w:rPr>
          <w:rFonts w:ascii="Arial" w:hAnsi="Arial" w:cs="Arial"/>
        </w:rPr>
      </w:pPr>
    </w:p>
    <w:p w14:paraId="40C32015" w14:textId="195FC6B6" w:rsidR="00EE4FEC" w:rsidRPr="005E5EBD" w:rsidRDefault="00EE4FEC" w:rsidP="00136C71">
      <w:pPr>
        <w:jc w:val="both"/>
        <w:rPr>
          <w:rFonts w:ascii="Arial" w:hAnsi="Arial" w:cs="Arial"/>
        </w:rPr>
      </w:pPr>
      <w:r w:rsidRPr="005E5EBD">
        <w:rPr>
          <w:rFonts w:ascii="Arial" w:hAnsi="Arial" w:cs="Arial"/>
          <w:u w:val="single"/>
        </w:rPr>
        <w:t>Sidewalks and Walking Paths</w:t>
      </w:r>
      <w:r w:rsidR="004A7BA8" w:rsidRPr="005E5EBD">
        <w:rPr>
          <w:rFonts w:ascii="Arial" w:hAnsi="Arial" w:cs="Arial"/>
          <w:u w:val="single"/>
        </w:rPr>
        <w:t>.</w:t>
      </w:r>
      <w:r w:rsidR="004A7BA8" w:rsidRPr="005E5EBD">
        <w:rPr>
          <w:rFonts w:ascii="Arial" w:hAnsi="Arial" w:cs="Arial"/>
        </w:rPr>
        <w:t xml:space="preserve">  </w:t>
      </w:r>
      <w:r w:rsidRPr="005E5EBD">
        <w:rPr>
          <w:rFonts w:ascii="Arial" w:hAnsi="Arial" w:cs="Arial"/>
        </w:rPr>
        <w:t xml:space="preserve">Developers are required to pay for and install </w:t>
      </w:r>
      <w:r w:rsidR="00DC7AFE" w:rsidRPr="005E5EBD">
        <w:rPr>
          <w:rFonts w:ascii="Arial" w:hAnsi="Arial" w:cs="Arial"/>
        </w:rPr>
        <w:t>five-foot-wide</w:t>
      </w:r>
      <w:r w:rsidRPr="005E5EBD">
        <w:rPr>
          <w:rFonts w:ascii="Arial" w:hAnsi="Arial" w:cs="Arial"/>
        </w:rPr>
        <w:t xml:space="preserve"> concrete sidewalks on both sides of all streets contained within the subdivision and along the subdivision frontage roads as shown on the Improvement Plans as approved by the City Engineer, pursuant to </w:t>
      </w:r>
      <w:r w:rsidR="004A7BA8" w:rsidRPr="005E5EBD">
        <w:rPr>
          <w:rFonts w:ascii="Arial" w:hAnsi="Arial" w:cs="Arial"/>
        </w:rPr>
        <w:t>s</w:t>
      </w:r>
      <w:r w:rsidRPr="005E5EBD">
        <w:rPr>
          <w:rFonts w:ascii="Arial" w:hAnsi="Arial" w:cs="Arial"/>
        </w:rPr>
        <w:t>ec</w:t>
      </w:r>
      <w:r w:rsidR="004A7BA8" w:rsidRPr="005E5EBD">
        <w:rPr>
          <w:rFonts w:ascii="Arial" w:hAnsi="Arial" w:cs="Arial"/>
        </w:rPr>
        <w:t>tion</w:t>
      </w:r>
      <w:r w:rsidRPr="005E5EBD">
        <w:rPr>
          <w:rFonts w:ascii="Arial" w:hAnsi="Arial" w:cs="Arial"/>
        </w:rPr>
        <w:t xml:space="preserve"> 14-1-67 of the Subdivision Regulations. </w:t>
      </w:r>
      <w:r w:rsidR="00867178" w:rsidRPr="005E5EBD">
        <w:rPr>
          <w:rFonts w:ascii="Arial" w:hAnsi="Arial" w:cs="Arial"/>
        </w:rPr>
        <w:t xml:space="preserve"> </w:t>
      </w:r>
      <w:r w:rsidRPr="005E5EBD">
        <w:rPr>
          <w:rFonts w:ascii="Arial" w:hAnsi="Arial" w:cs="Arial"/>
        </w:rPr>
        <w:t xml:space="preserve">All sidewalks installed for public use shall </w:t>
      </w:r>
      <w:r w:rsidR="0028653A" w:rsidRPr="005E5EBD">
        <w:rPr>
          <w:rFonts w:ascii="Arial" w:hAnsi="Arial" w:cs="Arial"/>
        </w:rPr>
        <w:t>be in</w:t>
      </w:r>
      <w:r w:rsidRPr="005E5EBD">
        <w:rPr>
          <w:rFonts w:ascii="Arial" w:hAnsi="Arial" w:cs="Arial"/>
        </w:rPr>
        <w:t xml:space="preserve"> the respective road right-of-way.</w:t>
      </w:r>
    </w:p>
    <w:p w14:paraId="18B2A265" w14:textId="77777777" w:rsidR="00EE4FEC" w:rsidRPr="005E5EBD" w:rsidRDefault="00EE4FEC" w:rsidP="00136C71">
      <w:pPr>
        <w:jc w:val="both"/>
        <w:rPr>
          <w:rFonts w:ascii="Arial" w:hAnsi="Arial" w:cs="Arial"/>
        </w:rPr>
      </w:pPr>
    </w:p>
    <w:p w14:paraId="180CAB3A" w14:textId="5BC0DBE7" w:rsidR="00EE4FEC" w:rsidRPr="005E5EBD" w:rsidRDefault="00EE4FEC" w:rsidP="00136C71">
      <w:pPr>
        <w:jc w:val="both"/>
        <w:rPr>
          <w:rFonts w:ascii="Arial" w:hAnsi="Arial" w:cs="Arial"/>
        </w:rPr>
      </w:pPr>
      <w:r w:rsidRPr="005E5EBD">
        <w:rPr>
          <w:rFonts w:ascii="Arial" w:hAnsi="Arial" w:cs="Arial"/>
          <w:u w:val="single"/>
        </w:rPr>
        <w:lastRenderedPageBreak/>
        <w:t>Intersection and Lane Improvements</w:t>
      </w:r>
      <w:r w:rsidR="004A7BA8" w:rsidRPr="005E5EBD">
        <w:rPr>
          <w:rFonts w:ascii="Arial" w:hAnsi="Arial" w:cs="Arial"/>
          <w:u w:val="single"/>
        </w:rPr>
        <w:t>.</w:t>
      </w:r>
      <w:r w:rsidR="004A7BA8" w:rsidRPr="005E5EBD">
        <w:rPr>
          <w:rFonts w:ascii="Arial" w:hAnsi="Arial" w:cs="Arial"/>
        </w:rPr>
        <w:t xml:space="preserve">  </w:t>
      </w:r>
      <w:r w:rsidRPr="005E5EBD">
        <w:rPr>
          <w:rFonts w:ascii="Arial" w:hAnsi="Arial" w:cs="Arial"/>
        </w:rPr>
        <w:t>Developers are required to pay for and install fully improved intersections with adjacent feeder roadways to the subdivision including concrete curb</w:t>
      </w:r>
      <w:r w:rsidR="004A7BA8" w:rsidRPr="005E5EBD">
        <w:rPr>
          <w:rFonts w:ascii="Arial" w:hAnsi="Arial" w:cs="Arial"/>
        </w:rPr>
        <w:t>s</w:t>
      </w:r>
      <w:r w:rsidRPr="005E5EBD">
        <w:rPr>
          <w:rFonts w:ascii="Arial" w:hAnsi="Arial" w:cs="Arial"/>
        </w:rPr>
        <w:t xml:space="preserve"> and gutters, street lighting, storm sewer</w:t>
      </w:r>
      <w:r w:rsidR="004A7BA8" w:rsidRPr="005E5EBD">
        <w:rPr>
          <w:rFonts w:ascii="Arial" w:hAnsi="Arial" w:cs="Arial"/>
        </w:rPr>
        <w:t>s,</w:t>
      </w:r>
      <w:r w:rsidRPr="005E5EBD">
        <w:rPr>
          <w:rFonts w:ascii="Arial" w:hAnsi="Arial" w:cs="Arial"/>
        </w:rPr>
        <w:t xml:space="preserve"> and sidewalk.</w:t>
      </w:r>
    </w:p>
    <w:p w14:paraId="39117BD4" w14:textId="77777777" w:rsidR="00EE4FEC" w:rsidRPr="005E5EBD" w:rsidRDefault="00EE4FEC" w:rsidP="00136C71">
      <w:pPr>
        <w:jc w:val="both"/>
        <w:rPr>
          <w:rFonts w:ascii="Arial" w:hAnsi="Arial" w:cs="Arial"/>
        </w:rPr>
      </w:pPr>
    </w:p>
    <w:p w14:paraId="6EC850D9" w14:textId="321906F7" w:rsidR="00EE4FEC" w:rsidRPr="005E5EBD" w:rsidRDefault="00EE4FEC" w:rsidP="00136C71">
      <w:pPr>
        <w:jc w:val="both"/>
        <w:rPr>
          <w:rFonts w:ascii="Arial" w:hAnsi="Arial" w:cs="Arial"/>
        </w:rPr>
      </w:pPr>
      <w:r w:rsidRPr="005E5EBD">
        <w:rPr>
          <w:rFonts w:ascii="Arial" w:hAnsi="Arial" w:cs="Arial"/>
          <w:u w:val="single"/>
        </w:rPr>
        <w:t>Street Improvement</w:t>
      </w:r>
      <w:r w:rsidR="004A7BA8" w:rsidRPr="005E5EBD">
        <w:rPr>
          <w:rFonts w:ascii="Arial" w:hAnsi="Arial" w:cs="Arial"/>
          <w:u w:val="single"/>
        </w:rPr>
        <w:t>.</w:t>
      </w:r>
      <w:r w:rsidR="004A7BA8" w:rsidRPr="005E5EBD">
        <w:rPr>
          <w:rFonts w:ascii="Arial" w:hAnsi="Arial" w:cs="Arial"/>
        </w:rPr>
        <w:t xml:space="preserve">  </w:t>
      </w:r>
      <w:r w:rsidRPr="005E5EBD">
        <w:rPr>
          <w:rFonts w:ascii="Arial" w:hAnsi="Arial" w:cs="Arial"/>
        </w:rPr>
        <w:t xml:space="preserve">Developers are required to pay for street improvements as shown on the Improvement Plans and pursuant to </w:t>
      </w:r>
      <w:r w:rsidR="004A7BA8" w:rsidRPr="005E5EBD">
        <w:rPr>
          <w:rFonts w:ascii="Arial" w:hAnsi="Arial" w:cs="Arial"/>
        </w:rPr>
        <w:t>section</w:t>
      </w:r>
      <w:r w:rsidRPr="005E5EBD">
        <w:rPr>
          <w:rFonts w:ascii="Arial" w:hAnsi="Arial" w:cs="Arial"/>
        </w:rPr>
        <w:t xml:space="preserve"> 14-1-53 of the Subdivision Regulations.</w:t>
      </w:r>
    </w:p>
    <w:p w14:paraId="15D2970F" w14:textId="77777777" w:rsidR="00EE4FEC" w:rsidRPr="005E5EBD" w:rsidRDefault="00EE4FEC" w:rsidP="00136C71">
      <w:pPr>
        <w:jc w:val="both"/>
        <w:rPr>
          <w:rFonts w:ascii="Arial" w:hAnsi="Arial" w:cs="Arial"/>
        </w:rPr>
      </w:pPr>
    </w:p>
    <w:p w14:paraId="4AF9E899" w14:textId="7B057589" w:rsidR="00EE4FEC" w:rsidRPr="005E5EBD" w:rsidRDefault="00EE4FEC" w:rsidP="00136C71">
      <w:pPr>
        <w:jc w:val="both"/>
        <w:rPr>
          <w:rFonts w:ascii="Arial" w:hAnsi="Arial" w:cs="Arial"/>
        </w:rPr>
      </w:pPr>
      <w:r w:rsidRPr="005E5EBD">
        <w:rPr>
          <w:rFonts w:ascii="Arial" w:hAnsi="Arial" w:cs="Arial"/>
          <w:u w:val="single"/>
        </w:rPr>
        <w:t>Streetlamps</w:t>
      </w:r>
      <w:r w:rsidR="004A7BA8" w:rsidRPr="005E5EBD">
        <w:rPr>
          <w:rFonts w:ascii="Arial" w:hAnsi="Arial" w:cs="Arial"/>
          <w:u w:val="single"/>
        </w:rPr>
        <w:t>.</w:t>
      </w:r>
      <w:r w:rsidR="004A7BA8" w:rsidRPr="005E5EBD">
        <w:rPr>
          <w:rFonts w:ascii="Arial" w:hAnsi="Arial" w:cs="Arial"/>
        </w:rPr>
        <w:t xml:space="preserve">  </w:t>
      </w:r>
      <w:r w:rsidRPr="005E5EBD">
        <w:rPr>
          <w:rFonts w:ascii="Arial" w:hAnsi="Arial" w:cs="Arial"/>
        </w:rPr>
        <w:t>Developers are required to contract with Cedarburg Light and Water to arrange for the installation of standard coach light streetlamps on a spacing</w:t>
      </w:r>
      <w:r w:rsidR="004A7BA8" w:rsidRPr="005E5EBD">
        <w:rPr>
          <w:rFonts w:ascii="Arial" w:hAnsi="Arial" w:cs="Arial"/>
        </w:rPr>
        <w:t xml:space="preserve"> plan</w:t>
      </w:r>
      <w:r w:rsidRPr="005E5EBD">
        <w:rPr>
          <w:rFonts w:ascii="Arial" w:hAnsi="Arial" w:cs="Arial"/>
        </w:rPr>
        <w:t xml:space="preserve"> approved by the City, pursuant to </w:t>
      </w:r>
      <w:r w:rsidR="004A7BA8" w:rsidRPr="005E5EBD">
        <w:rPr>
          <w:rFonts w:ascii="Arial" w:hAnsi="Arial" w:cs="Arial"/>
        </w:rPr>
        <w:t>s</w:t>
      </w:r>
      <w:r w:rsidRPr="005E5EBD">
        <w:rPr>
          <w:rFonts w:ascii="Arial" w:hAnsi="Arial" w:cs="Arial"/>
        </w:rPr>
        <w:t>ec</w:t>
      </w:r>
      <w:r w:rsidR="004A7BA8" w:rsidRPr="005E5EBD">
        <w:rPr>
          <w:rFonts w:ascii="Arial" w:hAnsi="Arial" w:cs="Arial"/>
        </w:rPr>
        <w:t>tion</w:t>
      </w:r>
      <w:r w:rsidRPr="005E5EBD">
        <w:rPr>
          <w:rFonts w:ascii="Arial" w:hAnsi="Arial" w:cs="Arial"/>
        </w:rPr>
        <w:t xml:space="preserve"> 14-1-60 of the Subdivision Regulations.</w:t>
      </w:r>
    </w:p>
    <w:p w14:paraId="705D20BA" w14:textId="77777777" w:rsidR="00EE4FEC" w:rsidRPr="005E5EBD" w:rsidRDefault="00EE4FEC" w:rsidP="00136C71">
      <w:pPr>
        <w:jc w:val="both"/>
        <w:rPr>
          <w:rFonts w:ascii="Arial" w:hAnsi="Arial" w:cs="Arial"/>
        </w:rPr>
      </w:pPr>
    </w:p>
    <w:p w14:paraId="3FBD7608" w14:textId="3E97B918" w:rsidR="00EE4FEC" w:rsidRPr="005E5EBD" w:rsidRDefault="00EE4FEC" w:rsidP="00136C71">
      <w:pPr>
        <w:jc w:val="both"/>
        <w:rPr>
          <w:rFonts w:ascii="Arial" w:hAnsi="Arial" w:cs="Arial"/>
        </w:rPr>
      </w:pPr>
      <w:r w:rsidRPr="005E5EBD">
        <w:rPr>
          <w:rFonts w:ascii="Arial" w:hAnsi="Arial" w:cs="Arial"/>
          <w:u w:val="single"/>
        </w:rPr>
        <w:t>Street Signs</w:t>
      </w:r>
      <w:r w:rsidR="004A7BA8" w:rsidRPr="005E5EBD">
        <w:rPr>
          <w:rFonts w:ascii="Arial" w:hAnsi="Arial" w:cs="Arial"/>
          <w:u w:val="single"/>
        </w:rPr>
        <w:t>.</w:t>
      </w:r>
      <w:r w:rsidR="004A7BA8" w:rsidRPr="005E5EBD">
        <w:rPr>
          <w:rFonts w:ascii="Arial" w:hAnsi="Arial" w:cs="Arial"/>
        </w:rPr>
        <w:t xml:space="preserve">  </w:t>
      </w:r>
      <w:r w:rsidRPr="005E5EBD">
        <w:rPr>
          <w:rFonts w:ascii="Arial" w:hAnsi="Arial" w:cs="Arial"/>
        </w:rPr>
        <w:t xml:space="preserve">Developers are required to pay for, and the City agrees to install street identification signs pursuant to </w:t>
      </w:r>
      <w:r w:rsidR="004A7BA8" w:rsidRPr="005E5EBD">
        <w:rPr>
          <w:rFonts w:ascii="Arial" w:hAnsi="Arial" w:cs="Arial"/>
        </w:rPr>
        <w:t xml:space="preserve">section </w:t>
      </w:r>
      <w:r w:rsidRPr="005E5EBD">
        <w:rPr>
          <w:rFonts w:ascii="Arial" w:hAnsi="Arial" w:cs="Arial"/>
        </w:rPr>
        <w:t>14-1-61 of the Subdivision Regulations and any traffic control signs as required by the City Engineer.</w:t>
      </w:r>
    </w:p>
    <w:p w14:paraId="6265F17D" w14:textId="77777777" w:rsidR="00EE4FEC" w:rsidRPr="005E5EBD" w:rsidRDefault="00EE4FEC" w:rsidP="0049344D">
      <w:pPr>
        <w:jc w:val="both"/>
        <w:rPr>
          <w:rFonts w:ascii="Arial" w:hAnsi="Arial" w:cs="Arial"/>
        </w:rPr>
      </w:pPr>
    </w:p>
    <w:p w14:paraId="7BEE276A" w14:textId="283FFC31" w:rsidR="00EE4FEC" w:rsidRPr="005E5EBD" w:rsidRDefault="00EE4FEC" w:rsidP="0049344D">
      <w:pPr>
        <w:jc w:val="both"/>
        <w:rPr>
          <w:rFonts w:ascii="Arial" w:hAnsi="Arial" w:cs="Arial"/>
        </w:rPr>
      </w:pPr>
      <w:r w:rsidRPr="005E5EBD">
        <w:rPr>
          <w:rFonts w:ascii="Arial" w:hAnsi="Arial" w:cs="Arial"/>
          <w:u w:val="single"/>
        </w:rPr>
        <w:t>Landscaping other than Street Trees</w:t>
      </w:r>
      <w:r w:rsidR="004A7BA8" w:rsidRPr="005E5EBD">
        <w:rPr>
          <w:rFonts w:ascii="Arial" w:hAnsi="Arial" w:cs="Arial"/>
          <w:u w:val="single"/>
        </w:rPr>
        <w:t>.</w:t>
      </w:r>
      <w:r w:rsidR="004A7BA8" w:rsidRPr="005E5EBD">
        <w:rPr>
          <w:rFonts w:ascii="Arial" w:hAnsi="Arial" w:cs="Arial"/>
        </w:rPr>
        <w:t xml:space="preserve">  </w:t>
      </w:r>
      <w:r w:rsidRPr="005E5EBD">
        <w:rPr>
          <w:rFonts w:ascii="Arial" w:hAnsi="Arial" w:cs="Arial"/>
        </w:rPr>
        <w:t>Developers are required to pay for and install landscape features as shown in the Improvement Plans.</w:t>
      </w:r>
    </w:p>
    <w:p w14:paraId="7A6B19FF" w14:textId="77777777" w:rsidR="00EE4FEC" w:rsidRPr="005E5EBD" w:rsidRDefault="00EE4FEC" w:rsidP="0049344D">
      <w:pPr>
        <w:jc w:val="both"/>
        <w:rPr>
          <w:rFonts w:ascii="Arial" w:hAnsi="Arial" w:cs="Arial"/>
        </w:rPr>
      </w:pPr>
    </w:p>
    <w:p w14:paraId="79D13BA7" w14:textId="4A1EBAB3" w:rsidR="00EE4FEC" w:rsidRPr="005E5EBD" w:rsidRDefault="00EE4FEC" w:rsidP="0049344D">
      <w:pPr>
        <w:jc w:val="both"/>
        <w:rPr>
          <w:rFonts w:ascii="Arial" w:hAnsi="Arial" w:cs="Arial"/>
        </w:rPr>
      </w:pPr>
      <w:r w:rsidRPr="005E5EBD">
        <w:rPr>
          <w:rFonts w:ascii="Arial" w:hAnsi="Arial" w:cs="Arial"/>
          <w:u w:val="single"/>
        </w:rPr>
        <w:t>Street Trees</w:t>
      </w:r>
      <w:r w:rsidR="00821569">
        <w:rPr>
          <w:rFonts w:ascii="Arial" w:hAnsi="Arial" w:cs="Arial"/>
          <w:u w:val="single"/>
        </w:rPr>
        <w:t>.</w:t>
      </w:r>
      <w:r w:rsidR="00821569">
        <w:rPr>
          <w:rFonts w:ascii="Arial" w:hAnsi="Arial" w:cs="Arial"/>
        </w:rPr>
        <w:t xml:space="preserve">  </w:t>
      </w:r>
      <w:r w:rsidRPr="005E5EBD">
        <w:rPr>
          <w:rFonts w:ascii="Arial" w:hAnsi="Arial" w:cs="Arial"/>
        </w:rPr>
        <w:t xml:space="preserve">Developers are required to pay for street trees as shown on the Improvement Plans and pursuant to </w:t>
      </w:r>
      <w:r w:rsidR="00BC3642" w:rsidRPr="005E5EBD">
        <w:rPr>
          <w:rFonts w:ascii="Arial" w:hAnsi="Arial" w:cs="Arial"/>
        </w:rPr>
        <w:t>section</w:t>
      </w:r>
      <w:r w:rsidRPr="005E5EBD">
        <w:rPr>
          <w:rFonts w:ascii="Arial" w:hAnsi="Arial" w:cs="Arial"/>
        </w:rPr>
        <w:t xml:space="preserve"> 14-1-62 of the City Subdivision Regulations. </w:t>
      </w:r>
      <w:r w:rsidR="00867178" w:rsidRPr="005E5EBD">
        <w:rPr>
          <w:rFonts w:ascii="Arial" w:hAnsi="Arial" w:cs="Arial"/>
        </w:rPr>
        <w:t xml:space="preserve"> </w:t>
      </w:r>
      <w:r w:rsidRPr="005E5EBD">
        <w:rPr>
          <w:rFonts w:ascii="Arial" w:hAnsi="Arial" w:cs="Arial"/>
        </w:rPr>
        <w:t xml:space="preserve">The City Forrester will select the tree species and contract out the tree planting as part of the annual street tree program. </w:t>
      </w:r>
      <w:r w:rsidR="00867178" w:rsidRPr="005E5EBD">
        <w:rPr>
          <w:rFonts w:ascii="Arial" w:hAnsi="Arial" w:cs="Arial"/>
        </w:rPr>
        <w:t xml:space="preserve"> </w:t>
      </w:r>
      <w:r w:rsidRPr="005E5EBD">
        <w:rPr>
          <w:rFonts w:ascii="Arial" w:hAnsi="Arial" w:cs="Arial"/>
        </w:rPr>
        <w:t>At the direction of the City Forrester, the trees will be planted each year as new homes are completed.</w:t>
      </w:r>
    </w:p>
    <w:p w14:paraId="6AEA64C9" w14:textId="77777777" w:rsidR="00EE4FEC" w:rsidRPr="005E5EBD" w:rsidRDefault="00EE4FEC" w:rsidP="0049344D">
      <w:pPr>
        <w:jc w:val="both"/>
        <w:rPr>
          <w:rFonts w:ascii="Arial" w:hAnsi="Arial" w:cs="Arial"/>
        </w:rPr>
      </w:pPr>
    </w:p>
    <w:p w14:paraId="3D295B3F" w14:textId="6B64D714" w:rsidR="00EE4FEC" w:rsidRPr="005E5EBD" w:rsidRDefault="00EE4FEC" w:rsidP="0049344D">
      <w:pPr>
        <w:jc w:val="both"/>
        <w:rPr>
          <w:rFonts w:ascii="Arial" w:hAnsi="Arial" w:cs="Arial"/>
        </w:rPr>
      </w:pPr>
      <w:r w:rsidRPr="005E5EBD">
        <w:rPr>
          <w:rFonts w:ascii="Arial" w:hAnsi="Arial" w:cs="Arial"/>
          <w:u w:val="single"/>
        </w:rPr>
        <w:t>Erosion Control</w:t>
      </w:r>
      <w:r w:rsidR="004A7BA8" w:rsidRPr="005E5EBD">
        <w:rPr>
          <w:rFonts w:ascii="Arial" w:hAnsi="Arial" w:cs="Arial"/>
          <w:u w:val="single"/>
        </w:rPr>
        <w:t>.</w:t>
      </w:r>
      <w:r w:rsidR="004A7BA8" w:rsidRPr="005E5EBD">
        <w:rPr>
          <w:rFonts w:ascii="Arial" w:hAnsi="Arial" w:cs="Arial"/>
        </w:rPr>
        <w:t xml:space="preserve">  </w:t>
      </w:r>
      <w:r w:rsidRPr="005E5EBD">
        <w:rPr>
          <w:rFonts w:ascii="Arial" w:hAnsi="Arial" w:cs="Arial"/>
        </w:rPr>
        <w:t xml:space="preserve">Developers are required to pay for, install and maintain erosion control using best management practices and pursuant to </w:t>
      </w:r>
      <w:r w:rsidR="004A7BA8" w:rsidRPr="005E5EBD">
        <w:rPr>
          <w:rFonts w:ascii="Arial" w:hAnsi="Arial" w:cs="Arial"/>
        </w:rPr>
        <w:t>section</w:t>
      </w:r>
      <w:r w:rsidRPr="005E5EBD">
        <w:rPr>
          <w:rFonts w:ascii="Arial" w:hAnsi="Arial" w:cs="Arial"/>
        </w:rPr>
        <w:t xml:space="preserve"> 14-1-63, Chapter 14-2, and Chapter 15-2. </w:t>
      </w:r>
      <w:r w:rsidR="004A7BA8" w:rsidRPr="005E5EBD">
        <w:rPr>
          <w:rFonts w:ascii="Arial" w:hAnsi="Arial" w:cs="Arial"/>
        </w:rPr>
        <w:t xml:space="preserve"> </w:t>
      </w:r>
      <w:r w:rsidRPr="005E5EBD">
        <w:rPr>
          <w:rFonts w:ascii="Arial" w:hAnsi="Arial" w:cs="Arial"/>
        </w:rPr>
        <w:t>Developers must comply with all applicable DNR permits, the City’s Erosion Control Permit, and the Storm Water Management Permit.</w:t>
      </w:r>
    </w:p>
    <w:p w14:paraId="769E4CD6" w14:textId="77777777" w:rsidR="00EE4FEC" w:rsidRPr="005E5EBD" w:rsidRDefault="00EE4FEC" w:rsidP="0049344D">
      <w:pPr>
        <w:jc w:val="both"/>
        <w:rPr>
          <w:rFonts w:ascii="Arial" w:hAnsi="Arial" w:cs="Arial"/>
        </w:rPr>
      </w:pPr>
    </w:p>
    <w:p w14:paraId="31F69C7D" w14:textId="3FC0C543" w:rsidR="00EE4FEC" w:rsidRPr="004B74C6" w:rsidRDefault="00EE4FEC" w:rsidP="0049344D">
      <w:pPr>
        <w:jc w:val="both"/>
        <w:rPr>
          <w:rFonts w:ascii="Arial" w:hAnsi="Arial" w:cs="Arial"/>
        </w:rPr>
      </w:pPr>
      <w:r w:rsidRPr="004B74C6">
        <w:rPr>
          <w:rFonts w:ascii="Arial" w:hAnsi="Arial" w:cs="Arial"/>
          <w:u w:val="single"/>
        </w:rPr>
        <w:t>Impact and Connection fees</w:t>
      </w:r>
      <w:r w:rsidR="004A7BA8" w:rsidRPr="004B74C6">
        <w:rPr>
          <w:rFonts w:ascii="Arial" w:hAnsi="Arial" w:cs="Arial"/>
          <w:u w:val="single"/>
        </w:rPr>
        <w:t>.</w:t>
      </w:r>
      <w:r w:rsidR="004A7BA8" w:rsidRPr="004B74C6">
        <w:rPr>
          <w:rFonts w:ascii="Arial" w:hAnsi="Arial" w:cs="Arial"/>
        </w:rPr>
        <w:t xml:space="preserve">  </w:t>
      </w:r>
      <w:r w:rsidRPr="004B74C6">
        <w:rPr>
          <w:rFonts w:ascii="Arial" w:hAnsi="Arial" w:cs="Arial"/>
        </w:rPr>
        <w:t>Prior to issuance of any building permit and payable at the time of building permit issuance, the following impact and connection fees will be due for each lot</w:t>
      </w:r>
      <w:r w:rsidR="002576D6" w:rsidRPr="004B74C6">
        <w:rPr>
          <w:rFonts w:ascii="Arial" w:hAnsi="Arial" w:cs="Arial"/>
        </w:rPr>
        <w:t xml:space="preserve"> (</w:t>
      </w:r>
      <w:r w:rsidR="00F17DCE">
        <w:rPr>
          <w:rFonts w:ascii="Arial" w:hAnsi="Arial" w:cs="Arial"/>
        </w:rPr>
        <w:t>2021</w:t>
      </w:r>
      <w:r w:rsidR="002576D6" w:rsidRPr="004B74C6">
        <w:rPr>
          <w:rFonts w:ascii="Arial" w:hAnsi="Arial" w:cs="Arial"/>
        </w:rPr>
        <w:t xml:space="preserve"> prices, per lot)</w:t>
      </w:r>
      <w:r w:rsidRPr="004B74C6">
        <w:rPr>
          <w:rFonts w:ascii="Arial" w:hAnsi="Arial" w:cs="Arial"/>
        </w:rPr>
        <w:t>:</w:t>
      </w:r>
    </w:p>
    <w:p w14:paraId="6DDA2C0E" w14:textId="237DD884" w:rsidR="002576D6" w:rsidRPr="004B74C6" w:rsidRDefault="00FB15D5" w:rsidP="00091DC5">
      <w:pPr>
        <w:tabs>
          <w:tab w:val="left" w:pos="5400"/>
          <w:tab w:val="right" w:pos="6480"/>
          <w:tab w:val="left" w:pos="7920"/>
          <w:tab w:val="right" w:pos="9360"/>
        </w:tabs>
        <w:jc w:val="both"/>
        <w:rPr>
          <w:rFonts w:ascii="Arial" w:hAnsi="Arial" w:cs="Arial"/>
        </w:rPr>
      </w:pPr>
      <w:r>
        <w:rPr>
          <w:rFonts w:ascii="Arial" w:hAnsi="Arial" w:cs="Arial"/>
        </w:rPr>
        <w:tab/>
        <w:t>Single Family</w:t>
      </w:r>
      <w:r>
        <w:rPr>
          <w:rFonts w:ascii="Arial" w:hAnsi="Arial" w:cs="Arial"/>
        </w:rPr>
        <w:tab/>
      </w:r>
      <w:r>
        <w:rPr>
          <w:rFonts w:ascii="Arial" w:hAnsi="Arial" w:cs="Arial"/>
        </w:rPr>
        <w:tab/>
        <w:t>Multi-Family</w:t>
      </w:r>
    </w:p>
    <w:p w14:paraId="5CDE2CDE" w14:textId="6C4E7D26" w:rsidR="00EE4FEC" w:rsidRPr="004B74C6" w:rsidRDefault="00EE4FEC" w:rsidP="001E3DFD">
      <w:pPr>
        <w:pStyle w:val="ListParagraph"/>
        <w:numPr>
          <w:ilvl w:val="0"/>
          <w:numId w:val="15"/>
        </w:numPr>
        <w:tabs>
          <w:tab w:val="right" w:leader="dot" w:pos="6480"/>
          <w:tab w:val="right" w:leader="dot" w:pos="9360"/>
        </w:tabs>
        <w:spacing w:after="0" w:line="240" w:lineRule="auto"/>
        <w:ind w:left="720"/>
        <w:jc w:val="both"/>
        <w:rPr>
          <w:rFonts w:ascii="Arial" w:hAnsi="Arial" w:cs="Arial"/>
        </w:rPr>
      </w:pPr>
      <w:r w:rsidRPr="004B74C6">
        <w:rPr>
          <w:rFonts w:ascii="Arial" w:hAnsi="Arial" w:cs="Arial"/>
        </w:rPr>
        <w:t>WWTF Reserve Capacity Fee</w:t>
      </w:r>
      <w:r w:rsidR="00FB15D5">
        <w:rPr>
          <w:rFonts w:ascii="Arial" w:hAnsi="Arial" w:cs="Arial"/>
        </w:rPr>
        <w:tab/>
      </w:r>
      <w:r w:rsidRPr="004B74C6">
        <w:rPr>
          <w:rFonts w:ascii="Arial" w:hAnsi="Arial" w:cs="Arial"/>
        </w:rPr>
        <w:t>$</w:t>
      </w:r>
      <w:r w:rsidR="007C564F">
        <w:rPr>
          <w:rFonts w:ascii="Arial" w:hAnsi="Arial" w:cs="Arial"/>
        </w:rPr>
        <w:t xml:space="preserve">   </w:t>
      </w:r>
      <w:r w:rsidR="00895BF9">
        <w:rPr>
          <w:rFonts w:ascii="Arial" w:hAnsi="Arial" w:cs="Arial"/>
        </w:rPr>
        <w:t>702.49</w:t>
      </w:r>
      <w:r w:rsidR="00FB15D5">
        <w:rPr>
          <w:rFonts w:ascii="Arial" w:hAnsi="Arial" w:cs="Arial"/>
        </w:rPr>
        <w:tab/>
        <w:t>$</w:t>
      </w:r>
      <w:r w:rsidR="007C564F">
        <w:rPr>
          <w:rFonts w:ascii="Arial" w:hAnsi="Arial" w:cs="Arial"/>
        </w:rPr>
        <w:t xml:space="preserve">   </w:t>
      </w:r>
      <w:r w:rsidR="00895BF9">
        <w:rPr>
          <w:rFonts w:ascii="Arial" w:hAnsi="Arial" w:cs="Arial"/>
        </w:rPr>
        <w:t>466.60</w:t>
      </w:r>
    </w:p>
    <w:p w14:paraId="526C2919" w14:textId="1B0AF7A8" w:rsidR="00EE4FEC" w:rsidRPr="004B74C6" w:rsidRDefault="00EE4FEC" w:rsidP="001E3DFD">
      <w:pPr>
        <w:pStyle w:val="ListParagraph"/>
        <w:numPr>
          <w:ilvl w:val="0"/>
          <w:numId w:val="15"/>
        </w:numPr>
        <w:tabs>
          <w:tab w:val="right" w:leader="dot" w:pos="6480"/>
          <w:tab w:val="right" w:leader="dot" w:pos="9360"/>
          <w:tab w:val="right" w:leader="dot" w:pos="10080"/>
        </w:tabs>
        <w:spacing w:after="0" w:line="240" w:lineRule="auto"/>
        <w:ind w:left="720"/>
        <w:jc w:val="both"/>
        <w:rPr>
          <w:rFonts w:ascii="Arial" w:hAnsi="Arial" w:cs="Arial"/>
        </w:rPr>
      </w:pPr>
      <w:r w:rsidRPr="004B74C6">
        <w:rPr>
          <w:rFonts w:ascii="Arial" w:hAnsi="Arial" w:cs="Arial"/>
        </w:rPr>
        <w:t>Library Building Fee</w:t>
      </w:r>
      <w:r w:rsidR="001E3DFD">
        <w:rPr>
          <w:rFonts w:ascii="Arial" w:hAnsi="Arial" w:cs="Arial"/>
        </w:rPr>
        <w:tab/>
      </w:r>
      <w:r w:rsidRPr="004B74C6">
        <w:rPr>
          <w:rFonts w:ascii="Arial" w:hAnsi="Arial" w:cs="Arial"/>
        </w:rPr>
        <w:t>$</w:t>
      </w:r>
      <w:r w:rsidR="007C564F">
        <w:rPr>
          <w:rFonts w:ascii="Arial" w:hAnsi="Arial" w:cs="Arial"/>
        </w:rPr>
        <w:t xml:space="preserve">   </w:t>
      </w:r>
      <w:r w:rsidR="00895BF9">
        <w:rPr>
          <w:rFonts w:ascii="Arial" w:hAnsi="Arial" w:cs="Arial"/>
        </w:rPr>
        <w:t>911.63</w:t>
      </w:r>
      <w:r w:rsidR="001E3DFD">
        <w:rPr>
          <w:rFonts w:ascii="Arial" w:hAnsi="Arial" w:cs="Arial"/>
        </w:rPr>
        <w:tab/>
        <w:t>$</w:t>
      </w:r>
      <w:r w:rsidR="007C564F">
        <w:rPr>
          <w:rFonts w:ascii="Arial" w:hAnsi="Arial" w:cs="Arial"/>
        </w:rPr>
        <w:t xml:space="preserve">   </w:t>
      </w:r>
      <w:r w:rsidR="00895BF9">
        <w:rPr>
          <w:rFonts w:ascii="Arial" w:hAnsi="Arial" w:cs="Arial"/>
        </w:rPr>
        <w:t>605.49</w:t>
      </w:r>
    </w:p>
    <w:p w14:paraId="1A7185DE" w14:textId="104915B8" w:rsidR="00EE4FEC" w:rsidRPr="004B74C6" w:rsidRDefault="00EE4FEC" w:rsidP="001E3DFD">
      <w:pPr>
        <w:pStyle w:val="ListParagraph"/>
        <w:numPr>
          <w:ilvl w:val="0"/>
          <w:numId w:val="15"/>
        </w:numPr>
        <w:tabs>
          <w:tab w:val="right" w:leader="dot" w:pos="6480"/>
          <w:tab w:val="right" w:leader="dot" w:pos="9360"/>
          <w:tab w:val="right" w:leader="dot" w:pos="10080"/>
        </w:tabs>
        <w:spacing w:after="0" w:line="240" w:lineRule="auto"/>
        <w:ind w:left="720"/>
        <w:jc w:val="both"/>
        <w:rPr>
          <w:rFonts w:ascii="Arial" w:hAnsi="Arial" w:cs="Arial"/>
        </w:rPr>
      </w:pPr>
      <w:r w:rsidRPr="004B74C6">
        <w:rPr>
          <w:rFonts w:ascii="Arial" w:hAnsi="Arial" w:cs="Arial"/>
        </w:rPr>
        <w:t>Police Station Fee</w:t>
      </w:r>
      <w:r w:rsidRPr="004B74C6">
        <w:rPr>
          <w:rFonts w:ascii="Arial" w:hAnsi="Arial" w:cs="Arial"/>
        </w:rPr>
        <w:tab/>
        <w:t>$</w:t>
      </w:r>
      <w:r w:rsidR="004B74C6" w:rsidRPr="004B74C6">
        <w:rPr>
          <w:rFonts w:ascii="Arial" w:hAnsi="Arial" w:cs="Arial"/>
        </w:rPr>
        <w:t>1,0</w:t>
      </w:r>
      <w:r w:rsidR="00895BF9">
        <w:rPr>
          <w:rFonts w:ascii="Arial" w:hAnsi="Arial" w:cs="Arial"/>
        </w:rPr>
        <w:t>42.90</w:t>
      </w:r>
      <w:r w:rsidR="001E3DFD">
        <w:rPr>
          <w:rFonts w:ascii="Arial" w:hAnsi="Arial" w:cs="Arial"/>
        </w:rPr>
        <w:tab/>
        <w:t>$</w:t>
      </w:r>
      <w:r w:rsidR="007C564F">
        <w:rPr>
          <w:rFonts w:ascii="Arial" w:hAnsi="Arial" w:cs="Arial"/>
        </w:rPr>
        <w:t xml:space="preserve">   </w:t>
      </w:r>
      <w:r w:rsidR="001E3DFD">
        <w:rPr>
          <w:rFonts w:ascii="Arial" w:hAnsi="Arial" w:cs="Arial"/>
        </w:rPr>
        <w:t>6</w:t>
      </w:r>
      <w:r w:rsidR="00895BF9">
        <w:rPr>
          <w:rFonts w:ascii="Arial" w:hAnsi="Arial" w:cs="Arial"/>
        </w:rPr>
        <w:t>92</w:t>
      </w:r>
      <w:r w:rsidR="007C02C1">
        <w:rPr>
          <w:rFonts w:ascii="Arial" w:hAnsi="Arial" w:cs="Arial"/>
        </w:rPr>
        <w:t>.</w:t>
      </w:r>
      <w:r w:rsidR="00895BF9">
        <w:rPr>
          <w:rFonts w:ascii="Arial" w:hAnsi="Arial" w:cs="Arial"/>
        </w:rPr>
        <w:t>68</w:t>
      </w:r>
    </w:p>
    <w:p w14:paraId="10294AB3" w14:textId="502FD6AC" w:rsidR="00EE4FEC" w:rsidRPr="004B74C6" w:rsidRDefault="00EE4FEC" w:rsidP="001E3DFD">
      <w:pPr>
        <w:pStyle w:val="ListParagraph"/>
        <w:numPr>
          <w:ilvl w:val="0"/>
          <w:numId w:val="15"/>
        </w:numPr>
        <w:tabs>
          <w:tab w:val="right" w:leader="dot" w:pos="6480"/>
          <w:tab w:val="right" w:leader="dot" w:pos="9360"/>
          <w:tab w:val="right" w:leader="dot" w:pos="10080"/>
        </w:tabs>
        <w:spacing w:after="0" w:line="240" w:lineRule="auto"/>
        <w:ind w:left="720"/>
        <w:jc w:val="both"/>
        <w:rPr>
          <w:rFonts w:ascii="Arial" w:hAnsi="Arial" w:cs="Arial"/>
        </w:rPr>
      </w:pPr>
      <w:r w:rsidRPr="004B74C6">
        <w:rPr>
          <w:rFonts w:ascii="Arial" w:hAnsi="Arial" w:cs="Arial"/>
        </w:rPr>
        <w:t>Park Facilities Fee</w:t>
      </w:r>
      <w:r w:rsidRPr="004B74C6">
        <w:rPr>
          <w:rFonts w:ascii="Arial" w:hAnsi="Arial" w:cs="Arial"/>
        </w:rPr>
        <w:tab/>
        <w:t>$</w:t>
      </w:r>
      <w:r w:rsidR="004B74C6" w:rsidRPr="004B74C6">
        <w:rPr>
          <w:rFonts w:ascii="Arial" w:hAnsi="Arial" w:cs="Arial"/>
        </w:rPr>
        <w:t>1,</w:t>
      </w:r>
      <w:r w:rsidR="007C02C1">
        <w:rPr>
          <w:rFonts w:ascii="Arial" w:hAnsi="Arial" w:cs="Arial"/>
        </w:rPr>
        <w:t>2</w:t>
      </w:r>
      <w:r w:rsidR="00895BF9">
        <w:rPr>
          <w:rFonts w:ascii="Arial" w:hAnsi="Arial" w:cs="Arial"/>
        </w:rPr>
        <w:t>45</w:t>
      </w:r>
      <w:r w:rsidR="007C02C1">
        <w:rPr>
          <w:rFonts w:ascii="Arial" w:hAnsi="Arial" w:cs="Arial"/>
        </w:rPr>
        <w:t>.</w:t>
      </w:r>
      <w:r w:rsidR="00895BF9">
        <w:rPr>
          <w:rFonts w:ascii="Arial" w:hAnsi="Arial" w:cs="Arial"/>
        </w:rPr>
        <w:t>00</w:t>
      </w:r>
      <w:r w:rsidR="001E3DFD">
        <w:rPr>
          <w:rFonts w:ascii="Arial" w:hAnsi="Arial" w:cs="Arial"/>
        </w:rPr>
        <w:tab/>
        <w:t>$</w:t>
      </w:r>
      <w:r w:rsidR="007C564F">
        <w:rPr>
          <w:rFonts w:ascii="Arial" w:hAnsi="Arial" w:cs="Arial"/>
        </w:rPr>
        <w:t xml:space="preserve">   </w:t>
      </w:r>
      <w:r w:rsidR="007C02C1">
        <w:rPr>
          <w:rFonts w:ascii="Arial" w:hAnsi="Arial" w:cs="Arial"/>
        </w:rPr>
        <w:t>8</w:t>
      </w:r>
      <w:r w:rsidR="00895BF9">
        <w:rPr>
          <w:rFonts w:ascii="Arial" w:hAnsi="Arial" w:cs="Arial"/>
        </w:rPr>
        <w:t>26</w:t>
      </w:r>
      <w:r w:rsidR="007C02C1">
        <w:rPr>
          <w:rFonts w:ascii="Arial" w:hAnsi="Arial" w:cs="Arial"/>
        </w:rPr>
        <w:t>.9</w:t>
      </w:r>
      <w:r w:rsidR="00895BF9">
        <w:rPr>
          <w:rFonts w:ascii="Arial" w:hAnsi="Arial" w:cs="Arial"/>
        </w:rPr>
        <w:t>0</w:t>
      </w:r>
    </w:p>
    <w:p w14:paraId="1B237F95" w14:textId="3ACE5705" w:rsidR="00EE4FEC" w:rsidRPr="004B74C6" w:rsidRDefault="00EE4FEC" w:rsidP="001E3DFD">
      <w:pPr>
        <w:pStyle w:val="ListParagraph"/>
        <w:numPr>
          <w:ilvl w:val="0"/>
          <w:numId w:val="15"/>
        </w:numPr>
        <w:tabs>
          <w:tab w:val="right" w:leader="dot" w:pos="6480"/>
          <w:tab w:val="right" w:leader="dot" w:pos="9360"/>
          <w:tab w:val="right" w:leader="dot" w:pos="10080"/>
        </w:tabs>
        <w:spacing w:after="0" w:line="240" w:lineRule="auto"/>
        <w:ind w:left="720"/>
        <w:jc w:val="both"/>
        <w:rPr>
          <w:rFonts w:ascii="Arial" w:hAnsi="Arial" w:cs="Arial"/>
        </w:rPr>
      </w:pPr>
      <w:r w:rsidRPr="004B74C6">
        <w:rPr>
          <w:rFonts w:ascii="Arial" w:hAnsi="Arial" w:cs="Arial"/>
        </w:rPr>
        <w:t>Water Supply Facilities Fee</w:t>
      </w:r>
      <w:r w:rsidR="002576D6" w:rsidRPr="004B74C6">
        <w:rPr>
          <w:rFonts w:ascii="Arial" w:hAnsi="Arial" w:cs="Arial"/>
        </w:rPr>
        <w:tab/>
      </w:r>
      <w:r w:rsidRPr="004B74C6">
        <w:rPr>
          <w:rFonts w:ascii="Arial" w:hAnsi="Arial" w:cs="Arial"/>
        </w:rPr>
        <w:t>$</w:t>
      </w:r>
      <w:r w:rsidR="007C02C1">
        <w:rPr>
          <w:rFonts w:ascii="Arial" w:hAnsi="Arial" w:cs="Arial"/>
        </w:rPr>
        <w:t>2</w:t>
      </w:r>
      <w:r w:rsidRPr="004B74C6">
        <w:rPr>
          <w:rFonts w:ascii="Arial" w:hAnsi="Arial" w:cs="Arial"/>
        </w:rPr>
        <w:t>,</w:t>
      </w:r>
      <w:r w:rsidR="007C02C1">
        <w:rPr>
          <w:rFonts w:ascii="Arial" w:hAnsi="Arial" w:cs="Arial"/>
        </w:rPr>
        <w:t>0</w:t>
      </w:r>
      <w:r w:rsidR="00895BF9">
        <w:rPr>
          <w:rFonts w:ascii="Arial" w:hAnsi="Arial" w:cs="Arial"/>
        </w:rPr>
        <w:t>49.98</w:t>
      </w:r>
      <w:r w:rsidR="001E3DFD">
        <w:rPr>
          <w:rFonts w:ascii="Arial" w:hAnsi="Arial" w:cs="Arial"/>
        </w:rPr>
        <w:tab/>
        <w:t>$1,</w:t>
      </w:r>
      <w:r w:rsidR="007C02C1">
        <w:rPr>
          <w:rFonts w:ascii="Arial" w:hAnsi="Arial" w:cs="Arial"/>
        </w:rPr>
        <w:t>5</w:t>
      </w:r>
      <w:r w:rsidR="00895BF9">
        <w:rPr>
          <w:rFonts w:ascii="Arial" w:hAnsi="Arial" w:cs="Arial"/>
        </w:rPr>
        <w:t>37.50</w:t>
      </w:r>
    </w:p>
    <w:p w14:paraId="3BE246B4" w14:textId="2F1F771D" w:rsidR="00EE4FEC" w:rsidRPr="004B74C6" w:rsidRDefault="00EE4FEC" w:rsidP="001E3DFD">
      <w:pPr>
        <w:pStyle w:val="ListParagraph"/>
        <w:numPr>
          <w:ilvl w:val="0"/>
          <w:numId w:val="15"/>
        </w:numPr>
        <w:tabs>
          <w:tab w:val="right" w:leader="dot" w:pos="6480"/>
          <w:tab w:val="right" w:leader="dot" w:pos="9360"/>
          <w:tab w:val="right" w:leader="dot" w:pos="10080"/>
        </w:tabs>
        <w:spacing w:after="0" w:line="240" w:lineRule="auto"/>
        <w:ind w:left="720"/>
        <w:jc w:val="both"/>
        <w:rPr>
          <w:rFonts w:ascii="Arial" w:hAnsi="Arial" w:cs="Arial"/>
        </w:rPr>
      </w:pPr>
      <w:r w:rsidRPr="004B74C6">
        <w:rPr>
          <w:rFonts w:ascii="Arial" w:hAnsi="Arial" w:cs="Arial"/>
        </w:rPr>
        <w:t>Sanitary Sewer Connection Fee</w:t>
      </w:r>
      <w:r w:rsidRPr="004B74C6">
        <w:rPr>
          <w:rFonts w:ascii="Arial" w:hAnsi="Arial" w:cs="Arial"/>
        </w:rPr>
        <w:tab/>
      </w:r>
      <w:r w:rsidRPr="004B74C6">
        <w:rPr>
          <w:rFonts w:ascii="Arial" w:hAnsi="Arial" w:cs="Arial"/>
          <w:u w:val="single"/>
        </w:rPr>
        <w:t>$1,</w:t>
      </w:r>
      <w:r w:rsidR="00895BF9">
        <w:rPr>
          <w:rFonts w:ascii="Arial" w:hAnsi="Arial" w:cs="Arial"/>
          <w:u w:val="single"/>
        </w:rPr>
        <w:t>508.61</w:t>
      </w:r>
      <w:r w:rsidR="001E3DFD" w:rsidRPr="001E3DFD">
        <w:rPr>
          <w:rFonts w:ascii="Arial" w:hAnsi="Arial" w:cs="Arial"/>
        </w:rPr>
        <w:tab/>
      </w:r>
      <w:r w:rsidR="001E3DFD">
        <w:rPr>
          <w:rFonts w:ascii="Arial" w:hAnsi="Arial" w:cs="Arial"/>
          <w:u w:val="single"/>
        </w:rPr>
        <w:t>$</w:t>
      </w:r>
      <w:r w:rsidR="00895BF9">
        <w:rPr>
          <w:rFonts w:ascii="Arial" w:hAnsi="Arial" w:cs="Arial"/>
          <w:u w:val="single"/>
        </w:rPr>
        <w:t>1,00</w:t>
      </w:r>
      <w:r w:rsidR="007C02C1">
        <w:rPr>
          <w:rFonts w:ascii="Arial" w:hAnsi="Arial" w:cs="Arial"/>
          <w:u w:val="single"/>
        </w:rPr>
        <w:t>1.</w:t>
      </w:r>
      <w:r w:rsidR="00895BF9">
        <w:rPr>
          <w:rFonts w:ascii="Arial" w:hAnsi="Arial" w:cs="Arial"/>
          <w:u w:val="single"/>
        </w:rPr>
        <w:t>97</w:t>
      </w:r>
    </w:p>
    <w:p w14:paraId="2DA68C93" w14:textId="0620C12A" w:rsidR="00EE4FEC" w:rsidRPr="004B74C6" w:rsidRDefault="00EE4FEC" w:rsidP="001E3DFD">
      <w:pPr>
        <w:pStyle w:val="ListParagraph"/>
        <w:numPr>
          <w:ilvl w:val="0"/>
          <w:numId w:val="15"/>
        </w:numPr>
        <w:tabs>
          <w:tab w:val="right" w:leader="dot" w:pos="6480"/>
          <w:tab w:val="right" w:leader="dot" w:pos="9360"/>
          <w:tab w:val="right" w:leader="dot" w:pos="10080"/>
        </w:tabs>
        <w:spacing w:after="0" w:line="240" w:lineRule="auto"/>
        <w:ind w:left="720"/>
        <w:jc w:val="both"/>
        <w:rPr>
          <w:rFonts w:ascii="Arial" w:hAnsi="Arial" w:cs="Arial"/>
        </w:rPr>
      </w:pPr>
      <w:r w:rsidRPr="004B74C6">
        <w:rPr>
          <w:rFonts w:ascii="Arial" w:hAnsi="Arial" w:cs="Arial"/>
          <w:b/>
        </w:rPr>
        <w:t>Total Fee Per Unit</w:t>
      </w:r>
      <w:r w:rsidRPr="004B74C6">
        <w:rPr>
          <w:rFonts w:ascii="Arial" w:hAnsi="Arial" w:cs="Arial"/>
          <w:b/>
        </w:rPr>
        <w:tab/>
        <w:t>$</w:t>
      </w:r>
      <w:r w:rsidR="00895BF9">
        <w:rPr>
          <w:rFonts w:ascii="Arial" w:hAnsi="Arial" w:cs="Arial"/>
          <w:b/>
        </w:rPr>
        <w:t>7,460.61</w:t>
      </w:r>
      <w:r w:rsidR="001E3DFD">
        <w:rPr>
          <w:rFonts w:ascii="Arial" w:hAnsi="Arial" w:cs="Arial"/>
          <w:b/>
        </w:rPr>
        <w:tab/>
        <w:t>$</w:t>
      </w:r>
      <w:r w:rsidR="00AE3A6A">
        <w:rPr>
          <w:rFonts w:ascii="Arial" w:hAnsi="Arial" w:cs="Arial"/>
          <w:b/>
        </w:rPr>
        <w:t>5</w:t>
      </w:r>
      <w:r w:rsidR="001E3DFD">
        <w:rPr>
          <w:rFonts w:ascii="Arial" w:hAnsi="Arial" w:cs="Arial"/>
          <w:b/>
        </w:rPr>
        <w:t>,</w:t>
      </w:r>
      <w:r w:rsidR="00895BF9">
        <w:rPr>
          <w:rFonts w:ascii="Arial" w:hAnsi="Arial" w:cs="Arial"/>
          <w:b/>
        </w:rPr>
        <w:t>131.14</w:t>
      </w:r>
    </w:p>
    <w:p w14:paraId="696BA4AA" w14:textId="77777777" w:rsidR="00EE4FEC" w:rsidRPr="005E5EBD" w:rsidRDefault="00EE4FEC" w:rsidP="00FB15D5">
      <w:pPr>
        <w:tabs>
          <w:tab w:val="right" w:pos="6480"/>
          <w:tab w:val="right" w:pos="9360"/>
        </w:tabs>
        <w:jc w:val="both"/>
        <w:rPr>
          <w:rFonts w:ascii="Arial" w:hAnsi="Arial" w:cs="Arial"/>
        </w:rPr>
      </w:pPr>
    </w:p>
    <w:p w14:paraId="6198EF9D" w14:textId="4724342B" w:rsidR="00EE4FEC" w:rsidRPr="005E5EBD" w:rsidRDefault="00EE4FEC" w:rsidP="0049344D">
      <w:pPr>
        <w:jc w:val="both"/>
        <w:rPr>
          <w:rFonts w:ascii="Arial" w:hAnsi="Arial" w:cs="Arial"/>
        </w:rPr>
      </w:pPr>
      <w:r w:rsidRPr="005E5EBD">
        <w:rPr>
          <w:rFonts w:ascii="Arial" w:hAnsi="Arial" w:cs="Arial"/>
        </w:rPr>
        <w:t xml:space="preserve">Since the total cost of improvements will vary for each development, one will need to calculate the value of the following </w:t>
      </w:r>
      <w:r w:rsidR="00DC7AFE" w:rsidRPr="005E5EBD">
        <w:rPr>
          <w:rFonts w:ascii="Arial" w:hAnsi="Arial" w:cs="Arial"/>
        </w:rPr>
        <w:t>line-item</w:t>
      </w:r>
      <w:r w:rsidRPr="005E5EBD">
        <w:rPr>
          <w:rFonts w:ascii="Arial" w:hAnsi="Arial" w:cs="Arial"/>
        </w:rPr>
        <w:t xml:space="preserve"> list on a case-by-case basis to determine the financial impact that each required improvement has on new subdivisions:</w:t>
      </w:r>
    </w:p>
    <w:p w14:paraId="67A53B82" w14:textId="77777777" w:rsidR="002576D6" w:rsidRPr="005E5EBD" w:rsidRDefault="002576D6" w:rsidP="0049344D">
      <w:pPr>
        <w:tabs>
          <w:tab w:val="left" w:pos="720"/>
        </w:tabs>
        <w:ind w:left="360"/>
        <w:jc w:val="both"/>
        <w:rPr>
          <w:rFonts w:ascii="Arial" w:hAnsi="Arial" w:cs="Arial"/>
        </w:rPr>
      </w:pPr>
    </w:p>
    <w:p w14:paraId="432D3C6B" w14:textId="428D029D"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t>Rough Grading</w:t>
      </w:r>
    </w:p>
    <w:p w14:paraId="39739B4E" w14:textId="3631FC6B"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t>Sanitary Sewer and Laterals</w:t>
      </w:r>
    </w:p>
    <w:p w14:paraId="2319CF49" w14:textId="3720E66B" w:rsidR="00EE4FEC" w:rsidRPr="005E5EBD" w:rsidRDefault="00EE4FEC" w:rsidP="0049344D">
      <w:pPr>
        <w:pStyle w:val="ListParagraph"/>
        <w:numPr>
          <w:ilvl w:val="0"/>
          <w:numId w:val="16"/>
        </w:numPr>
        <w:tabs>
          <w:tab w:val="left" w:pos="720"/>
          <w:tab w:val="left" w:pos="1440"/>
          <w:tab w:val="left" w:pos="2160"/>
          <w:tab w:val="right" w:pos="10080"/>
        </w:tabs>
        <w:spacing w:after="0" w:line="240" w:lineRule="auto"/>
        <w:ind w:left="360" w:firstLine="0"/>
        <w:jc w:val="both"/>
        <w:rPr>
          <w:rFonts w:ascii="Arial" w:hAnsi="Arial" w:cs="Arial"/>
        </w:rPr>
      </w:pPr>
      <w:r w:rsidRPr="005E5EBD">
        <w:rPr>
          <w:rFonts w:ascii="Arial" w:hAnsi="Arial" w:cs="Arial"/>
        </w:rPr>
        <w:t>Water Ma</w:t>
      </w:r>
      <w:r w:rsidR="002576D6" w:rsidRPr="005E5EBD">
        <w:rPr>
          <w:rFonts w:ascii="Arial" w:hAnsi="Arial" w:cs="Arial"/>
        </w:rPr>
        <w:t>i</w:t>
      </w:r>
      <w:r w:rsidRPr="005E5EBD">
        <w:rPr>
          <w:rFonts w:ascii="Arial" w:hAnsi="Arial" w:cs="Arial"/>
        </w:rPr>
        <w:t>n and Laterals</w:t>
      </w:r>
    </w:p>
    <w:p w14:paraId="3031F618" w14:textId="6A0E70B6" w:rsidR="00EE4FEC" w:rsidRPr="005E5EBD" w:rsidRDefault="00EE4FEC" w:rsidP="0049344D">
      <w:pPr>
        <w:pStyle w:val="ListParagraph"/>
        <w:numPr>
          <w:ilvl w:val="0"/>
          <w:numId w:val="16"/>
        </w:numPr>
        <w:tabs>
          <w:tab w:val="left" w:pos="720"/>
          <w:tab w:val="left" w:pos="1440"/>
          <w:tab w:val="left" w:pos="2160"/>
          <w:tab w:val="right" w:pos="10080"/>
        </w:tabs>
        <w:spacing w:after="0" w:line="240" w:lineRule="auto"/>
        <w:ind w:left="360" w:firstLine="0"/>
        <w:jc w:val="both"/>
        <w:rPr>
          <w:rFonts w:ascii="Arial" w:hAnsi="Arial" w:cs="Arial"/>
        </w:rPr>
      </w:pPr>
      <w:r w:rsidRPr="005E5EBD">
        <w:rPr>
          <w:rFonts w:ascii="Arial" w:hAnsi="Arial" w:cs="Arial"/>
        </w:rPr>
        <w:t>Storm Sewer and Laterals</w:t>
      </w:r>
    </w:p>
    <w:p w14:paraId="07BAB0A4" w14:textId="6DB20129" w:rsidR="00EE4FEC" w:rsidRPr="005E5EBD" w:rsidRDefault="00EE4FEC" w:rsidP="0049344D">
      <w:pPr>
        <w:pStyle w:val="ListParagraph"/>
        <w:numPr>
          <w:ilvl w:val="0"/>
          <w:numId w:val="16"/>
        </w:numPr>
        <w:tabs>
          <w:tab w:val="left" w:pos="720"/>
          <w:tab w:val="left" w:pos="1440"/>
          <w:tab w:val="left" w:pos="2160"/>
          <w:tab w:val="right" w:pos="10080"/>
        </w:tabs>
        <w:spacing w:after="0" w:line="240" w:lineRule="auto"/>
        <w:ind w:left="360" w:firstLine="0"/>
        <w:jc w:val="both"/>
        <w:rPr>
          <w:rFonts w:ascii="Arial" w:hAnsi="Arial" w:cs="Arial"/>
        </w:rPr>
      </w:pPr>
      <w:r w:rsidRPr="005E5EBD">
        <w:rPr>
          <w:rFonts w:ascii="Arial" w:hAnsi="Arial" w:cs="Arial"/>
        </w:rPr>
        <w:t>Fine Grading and Street</w:t>
      </w:r>
    </w:p>
    <w:p w14:paraId="201746B7" w14:textId="12D1ED1B"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t>Concrete Curb and Gutter</w:t>
      </w:r>
    </w:p>
    <w:p w14:paraId="3800AABB" w14:textId="0358CE6D"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t>Road Base</w:t>
      </w:r>
    </w:p>
    <w:p w14:paraId="0CA29005" w14:textId="27FAFF7B"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lastRenderedPageBreak/>
        <w:t>Asphalt Pavement Binder Course</w:t>
      </w:r>
    </w:p>
    <w:p w14:paraId="537BB940" w14:textId="095EA094"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t>Concrete Sidewalks</w:t>
      </w:r>
    </w:p>
    <w:p w14:paraId="4C7EB73F" w14:textId="3BA1D88D"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t>Fine Grading, Topsoil, Seeding and Mulching</w:t>
      </w:r>
    </w:p>
    <w:p w14:paraId="3448D46A" w14:textId="750C42D2"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t>Asphalt Pavement Surface Course</w:t>
      </w:r>
    </w:p>
    <w:p w14:paraId="6909A8E4" w14:textId="4670F1EF" w:rsidR="00EE4FEC" w:rsidRPr="005E5EBD" w:rsidRDefault="00EE4FEC" w:rsidP="0049344D">
      <w:pPr>
        <w:pStyle w:val="ListParagraph"/>
        <w:numPr>
          <w:ilvl w:val="0"/>
          <w:numId w:val="16"/>
        </w:numPr>
        <w:tabs>
          <w:tab w:val="left" w:pos="720"/>
          <w:tab w:val="left" w:pos="1440"/>
          <w:tab w:val="left" w:pos="2160"/>
          <w:tab w:val="right" w:pos="10080"/>
        </w:tabs>
        <w:spacing w:after="0" w:line="240" w:lineRule="auto"/>
        <w:ind w:left="360" w:firstLine="0"/>
        <w:jc w:val="both"/>
        <w:rPr>
          <w:rFonts w:ascii="Arial" w:hAnsi="Arial" w:cs="Arial"/>
        </w:rPr>
      </w:pPr>
      <w:r w:rsidRPr="005E5EBD">
        <w:rPr>
          <w:rFonts w:ascii="Arial" w:hAnsi="Arial" w:cs="Arial"/>
        </w:rPr>
        <w:t>Street Lighting</w:t>
      </w:r>
    </w:p>
    <w:p w14:paraId="32A1307C" w14:textId="3722A9FB" w:rsidR="00EE4FEC" w:rsidRPr="005E5EBD" w:rsidRDefault="00EE4FEC" w:rsidP="0049344D">
      <w:pPr>
        <w:pStyle w:val="ListParagraph"/>
        <w:numPr>
          <w:ilvl w:val="0"/>
          <w:numId w:val="16"/>
        </w:numPr>
        <w:tabs>
          <w:tab w:val="left" w:pos="720"/>
          <w:tab w:val="left" w:pos="1440"/>
          <w:tab w:val="left" w:pos="2160"/>
          <w:tab w:val="right" w:pos="10080"/>
        </w:tabs>
        <w:spacing w:after="0" w:line="240" w:lineRule="auto"/>
        <w:ind w:left="360" w:firstLine="0"/>
        <w:jc w:val="both"/>
        <w:rPr>
          <w:rFonts w:ascii="Arial" w:hAnsi="Arial" w:cs="Arial"/>
        </w:rPr>
      </w:pPr>
      <w:r w:rsidRPr="005E5EBD">
        <w:rPr>
          <w:rFonts w:ascii="Arial" w:hAnsi="Arial" w:cs="Arial"/>
        </w:rPr>
        <w:t>Landscaping</w:t>
      </w:r>
    </w:p>
    <w:p w14:paraId="6CCDCFF9" w14:textId="6E59CE45" w:rsidR="00EE4FEC" w:rsidRPr="005E5EBD" w:rsidRDefault="00EE4FEC" w:rsidP="0049344D">
      <w:pPr>
        <w:pStyle w:val="ListParagraph"/>
        <w:numPr>
          <w:ilvl w:val="0"/>
          <w:numId w:val="16"/>
        </w:numPr>
        <w:tabs>
          <w:tab w:val="left" w:pos="720"/>
          <w:tab w:val="left" w:pos="1440"/>
          <w:tab w:val="left" w:pos="2160"/>
          <w:tab w:val="right" w:pos="10080"/>
        </w:tabs>
        <w:spacing w:after="0" w:line="240" w:lineRule="auto"/>
        <w:ind w:left="360" w:firstLine="0"/>
        <w:jc w:val="both"/>
        <w:rPr>
          <w:rFonts w:ascii="Arial" w:hAnsi="Arial" w:cs="Arial"/>
        </w:rPr>
      </w:pPr>
      <w:r w:rsidRPr="005E5EBD">
        <w:rPr>
          <w:rFonts w:ascii="Arial" w:hAnsi="Arial" w:cs="Arial"/>
        </w:rPr>
        <w:t>Street Signs</w:t>
      </w:r>
    </w:p>
    <w:p w14:paraId="2EB075E0" w14:textId="089C754A"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t>Lot Piping</w:t>
      </w:r>
    </w:p>
    <w:p w14:paraId="42A6D3F0" w14:textId="0A83BF24"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t>Legal Fees</w:t>
      </w:r>
    </w:p>
    <w:p w14:paraId="151D758F" w14:textId="27C13C5D"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t>Inspection Fees</w:t>
      </w:r>
    </w:p>
    <w:p w14:paraId="26339A7C" w14:textId="0C9B27C6" w:rsidR="00EE4FEC" w:rsidRPr="005E5EBD" w:rsidRDefault="00EE4FEC" w:rsidP="0049344D">
      <w:pPr>
        <w:pStyle w:val="ListParagraph"/>
        <w:numPr>
          <w:ilvl w:val="0"/>
          <w:numId w:val="16"/>
        </w:numPr>
        <w:tabs>
          <w:tab w:val="left" w:pos="720"/>
          <w:tab w:val="left" w:pos="2160"/>
          <w:tab w:val="right" w:pos="10080"/>
        </w:tabs>
        <w:spacing w:after="0" w:line="240" w:lineRule="auto"/>
        <w:ind w:left="360" w:firstLine="0"/>
        <w:jc w:val="both"/>
        <w:rPr>
          <w:rFonts w:ascii="Arial" w:hAnsi="Arial" w:cs="Arial"/>
        </w:rPr>
      </w:pPr>
      <w:r w:rsidRPr="005E5EBD">
        <w:rPr>
          <w:rFonts w:ascii="Arial" w:hAnsi="Arial" w:cs="Arial"/>
        </w:rPr>
        <w:t>Administration Fees</w:t>
      </w:r>
    </w:p>
    <w:p w14:paraId="3A3F028D" w14:textId="77777777" w:rsidR="0028653A" w:rsidRPr="005E5EBD" w:rsidRDefault="0028653A" w:rsidP="00DA5EE0">
      <w:pPr>
        <w:tabs>
          <w:tab w:val="left" w:pos="2160"/>
          <w:tab w:val="right" w:pos="10080"/>
        </w:tabs>
        <w:ind w:left="1800"/>
        <w:jc w:val="both"/>
        <w:rPr>
          <w:rFonts w:ascii="Arial" w:hAnsi="Arial" w:cs="Arial"/>
        </w:rPr>
      </w:pPr>
    </w:p>
    <w:p w14:paraId="1A74B50C" w14:textId="5834903D" w:rsidR="00EE4FEC" w:rsidRPr="005E5EBD" w:rsidRDefault="00730DCE" w:rsidP="00136C71">
      <w:pPr>
        <w:jc w:val="both"/>
        <w:rPr>
          <w:rFonts w:ascii="Arial" w:hAnsi="Arial" w:cs="Arial"/>
          <w:b/>
          <w:bCs/>
        </w:rPr>
      </w:pPr>
      <w:r w:rsidRPr="005E5EBD">
        <w:rPr>
          <w:rFonts w:ascii="Arial" w:hAnsi="Arial" w:cs="Arial"/>
          <w:b/>
          <w:bCs/>
        </w:rPr>
        <w:t>Modification of Approval Process and Fees</w:t>
      </w:r>
    </w:p>
    <w:p w14:paraId="0A525A3D" w14:textId="33C8CEB8" w:rsidR="00EE4FEC" w:rsidRPr="005E5EBD" w:rsidRDefault="00DA5EE0" w:rsidP="00136C71">
      <w:pPr>
        <w:jc w:val="both"/>
        <w:rPr>
          <w:rFonts w:ascii="Arial" w:hAnsi="Arial" w:cs="Arial"/>
        </w:rPr>
      </w:pPr>
      <w:r w:rsidRPr="005E5EBD">
        <w:rPr>
          <w:rFonts w:ascii="Arial" w:hAnsi="Arial" w:cs="Arial"/>
        </w:rPr>
        <w:t>In order t</w:t>
      </w:r>
      <w:r w:rsidR="00EE4FEC" w:rsidRPr="005E5EBD">
        <w:rPr>
          <w:rFonts w:ascii="Arial" w:hAnsi="Arial" w:cs="Arial"/>
        </w:rPr>
        <w:t>o modify the approval processes and related fees to meeting existing and forecasted housing demands and to reduce the costs and timing to get through the approval process by 20</w:t>
      </w:r>
      <w:r w:rsidR="009D02B9" w:rsidRPr="005E5EBD">
        <w:rPr>
          <w:rFonts w:ascii="Arial" w:hAnsi="Arial" w:cs="Arial"/>
        </w:rPr>
        <w:t>%</w:t>
      </w:r>
      <w:r w:rsidR="00EE4FEC" w:rsidRPr="005E5EBD">
        <w:rPr>
          <w:rFonts w:ascii="Arial" w:hAnsi="Arial" w:cs="Arial"/>
        </w:rPr>
        <w:t>, the City will need to re-evaluate and likely amend the impact fee Ordinance, the Zoning Code and the Comprehensive Land Use Plan.</w:t>
      </w:r>
      <w:r w:rsidRPr="005E5EBD">
        <w:rPr>
          <w:rFonts w:ascii="Arial" w:hAnsi="Arial" w:cs="Arial"/>
        </w:rPr>
        <w:t xml:space="preserve">  </w:t>
      </w:r>
      <w:r w:rsidR="00411A4E" w:rsidRPr="00411A4E">
        <w:rPr>
          <w:rFonts w:ascii="Arial" w:hAnsi="Arial" w:cs="Arial"/>
        </w:rPr>
        <w:t>T</w:t>
      </w:r>
      <w:r w:rsidRPr="00411A4E">
        <w:rPr>
          <w:rFonts w:ascii="Arial" w:hAnsi="Arial" w:cs="Arial"/>
        </w:rPr>
        <w:t xml:space="preserve">he Comprehensive Land Use Plan </w:t>
      </w:r>
      <w:r w:rsidR="00E20687" w:rsidRPr="00411A4E">
        <w:rPr>
          <w:rFonts w:ascii="Arial" w:hAnsi="Arial" w:cs="Arial"/>
        </w:rPr>
        <w:t>will</w:t>
      </w:r>
      <w:r w:rsidRPr="00411A4E">
        <w:rPr>
          <w:rFonts w:ascii="Arial" w:hAnsi="Arial" w:cs="Arial"/>
        </w:rPr>
        <w:t xml:space="preserve"> be revisited and updated</w:t>
      </w:r>
      <w:r w:rsidR="00411A4E" w:rsidRPr="00411A4E">
        <w:rPr>
          <w:rFonts w:ascii="Arial" w:hAnsi="Arial" w:cs="Arial"/>
        </w:rPr>
        <w:t xml:space="preserve"> in 2022 with the </w:t>
      </w:r>
      <w:r w:rsidR="00F17DCE">
        <w:rPr>
          <w:rFonts w:ascii="Arial" w:hAnsi="Arial" w:cs="Arial"/>
        </w:rPr>
        <w:t>2021</w:t>
      </w:r>
      <w:r w:rsidR="00411A4E" w:rsidRPr="00411A4E">
        <w:rPr>
          <w:rFonts w:ascii="Arial" w:hAnsi="Arial" w:cs="Arial"/>
        </w:rPr>
        <w:t xml:space="preserve"> Census information</w:t>
      </w:r>
      <w:r w:rsidRPr="00411A4E">
        <w:rPr>
          <w:rFonts w:ascii="Arial" w:hAnsi="Arial" w:cs="Arial"/>
        </w:rPr>
        <w:t>.  This</w:t>
      </w:r>
      <w:r w:rsidRPr="005E5EBD">
        <w:rPr>
          <w:rFonts w:ascii="Arial" w:hAnsi="Arial" w:cs="Arial"/>
        </w:rPr>
        <w:t xml:space="preserve"> Plan update should be followed by the recodification of the City’s Zoning Code</w:t>
      </w:r>
      <w:r w:rsidR="00E20687">
        <w:rPr>
          <w:rFonts w:ascii="Arial" w:hAnsi="Arial" w:cs="Arial"/>
        </w:rPr>
        <w:t xml:space="preserve"> to ensure that the Zoning Ordinance and the Comprehensive plans are consistent with each other</w:t>
      </w:r>
      <w:r w:rsidRPr="005E5EBD">
        <w:rPr>
          <w:rFonts w:ascii="Arial" w:hAnsi="Arial" w:cs="Arial"/>
        </w:rPr>
        <w:t>.</w:t>
      </w:r>
    </w:p>
    <w:p w14:paraId="657D3E8E" w14:textId="77777777" w:rsidR="00066131" w:rsidRPr="005E5EBD" w:rsidRDefault="00066131" w:rsidP="00DA5EE0">
      <w:pPr>
        <w:ind w:left="720"/>
        <w:jc w:val="both"/>
        <w:rPr>
          <w:rFonts w:ascii="Arial" w:hAnsi="Arial" w:cs="Arial"/>
          <w:b/>
          <w:bCs/>
        </w:rPr>
      </w:pPr>
    </w:p>
    <w:p w14:paraId="145C9793" w14:textId="723B3C17" w:rsidR="00EE4FEC" w:rsidRPr="005E5EBD" w:rsidRDefault="00EE4FEC" w:rsidP="00136C71">
      <w:pPr>
        <w:jc w:val="both"/>
        <w:rPr>
          <w:rFonts w:ascii="Arial" w:hAnsi="Arial" w:cs="Arial"/>
          <w:b/>
          <w:bCs/>
        </w:rPr>
      </w:pPr>
      <w:r w:rsidRPr="005E5EBD">
        <w:rPr>
          <w:rFonts w:ascii="Arial" w:hAnsi="Arial" w:cs="Arial"/>
          <w:b/>
          <w:bCs/>
        </w:rPr>
        <w:t>Impact Fee Ordinance:</w:t>
      </w:r>
    </w:p>
    <w:p w14:paraId="3F2FABD5" w14:textId="39AF4251" w:rsidR="00EE4FEC" w:rsidRPr="005E5EBD" w:rsidRDefault="00EE4FEC" w:rsidP="00136C71">
      <w:pPr>
        <w:jc w:val="both"/>
        <w:rPr>
          <w:rFonts w:ascii="Arial" w:hAnsi="Arial" w:cs="Arial"/>
        </w:rPr>
      </w:pPr>
      <w:r w:rsidRPr="005E5EBD">
        <w:rPr>
          <w:rFonts w:ascii="Arial" w:hAnsi="Arial" w:cs="Arial"/>
        </w:rPr>
        <w:t xml:space="preserve">In 2001, the City hired certified public accountants, Virchow, Krause &amp; Company, LLP, to conduct a public needs assessment and impact fee development for the Library, Police and Parks improvement. </w:t>
      </w:r>
      <w:r w:rsidR="00867178" w:rsidRPr="005E5EBD">
        <w:rPr>
          <w:rFonts w:ascii="Arial" w:hAnsi="Arial" w:cs="Arial"/>
        </w:rPr>
        <w:t xml:space="preserve"> </w:t>
      </w:r>
      <w:r w:rsidRPr="005E5EBD">
        <w:rPr>
          <w:rFonts w:ascii="Arial" w:hAnsi="Arial" w:cs="Arial"/>
        </w:rPr>
        <w:t xml:space="preserve">The intent of this study was to develop impact fees based on library, police and park facilities that have been completed, or were in the planning process or construction phase in the City. </w:t>
      </w:r>
      <w:r w:rsidR="00867178" w:rsidRPr="005E5EBD">
        <w:rPr>
          <w:rFonts w:ascii="Arial" w:hAnsi="Arial" w:cs="Arial"/>
        </w:rPr>
        <w:t xml:space="preserve"> </w:t>
      </w:r>
      <w:r w:rsidRPr="005E5EBD">
        <w:rPr>
          <w:rFonts w:ascii="Arial" w:hAnsi="Arial" w:cs="Arial"/>
        </w:rPr>
        <w:t xml:space="preserve">The purpose of this study was to serve as the public facilities needs assessment in imposing impact fees for the City. </w:t>
      </w:r>
      <w:r w:rsidR="00867178" w:rsidRPr="005E5EBD">
        <w:rPr>
          <w:rFonts w:ascii="Arial" w:hAnsi="Arial" w:cs="Arial"/>
        </w:rPr>
        <w:t xml:space="preserve"> </w:t>
      </w:r>
      <w:r w:rsidRPr="005E5EBD">
        <w:rPr>
          <w:rFonts w:ascii="Arial" w:hAnsi="Arial" w:cs="Arial"/>
        </w:rPr>
        <w:t>In 2002, the City hired McMahon Associates, Inc. to conduct a study and prepare the Sanitary Sewer Connection Fee Calculation and this calculation was based on the Sanitary Sewer System Planning Report, dated March 15, 2001 and prepared by McMahon Associates, Inc.</w:t>
      </w:r>
      <w:r w:rsidR="00867178" w:rsidRPr="005E5EBD">
        <w:rPr>
          <w:rFonts w:ascii="Arial" w:hAnsi="Arial" w:cs="Arial"/>
        </w:rPr>
        <w:t xml:space="preserve"> </w:t>
      </w:r>
      <w:r w:rsidRPr="005E5EBD">
        <w:rPr>
          <w:rFonts w:ascii="Arial" w:hAnsi="Arial" w:cs="Arial"/>
        </w:rPr>
        <w:t xml:space="preserve"> These studies were the basis for the adoption of Ordinance No. 2001-54, Establishing Impact Fees Upon Land Development. </w:t>
      </w:r>
      <w:r w:rsidR="00867178" w:rsidRPr="005E5EBD">
        <w:rPr>
          <w:rFonts w:ascii="Arial" w:hAnsi="Arial" w:cs="Arial"/>
        </w:rPr>
        <w:t xml:space="preserve"> </w:t>
      </w:r>
      <w:r w:rsidRPr="005E5EBD">
        <w:rPr>
          <w:rFonts w:ascii="Arial" w:hAnsi="Arial" w:cs="Arial"/>
        </w:rPr>
        <w:t xml:space="preserve">The City’s impact and sewer connection fees are updated on an annual basis through the adoption of separate ordinances. </w:t>
      </w:r>
      <w:r w:rsidR="00867178" w:rsidRPr="005E5EBD">
        <w:rPr>
          <w:rFonts w:ascii="Arial" w:hAnsi="Arial" w:cs="Arial"/>
        </w:rPr>
        <w:t xml:space="preserve"> </w:t>
      </w:r>
      <w:r w:rsidRPr="005E5EBD">
        <w:rPr>
          <w:rFonts w:ascii="Arial" w:hAnsi="Arial" w:cs="Arial"/>
        </w:rPr>
        <w:t>To reduce the impact and sewer connection fees by 20%, the City will need to re-evaluate this study annually to achieve that goal.</w:t>
      </w:r>
    </w:p>
    <w:p w14:paraId="40147FE5" w14:textId="77777777" w:rsidR="00066131" w:rsidRPr="005E5EBD" w:rsidRDefault="00066131" w:rsidP="00DA5EE0">
      <w:pPr>
        <w:ind w:left="720"/>
        <w:jc w:val="both"/>
        <w:rPr>
          <w:rFonts w:ascii="Arial" w:hAnsi="Arial" w:cs="Arial"/>
          <w:b/>
          <w:bCs/>
        </w:rPr>
      </w:pPr>
    </w:p>
    <w:p w14:paraId="23E07F5D" w14:textId="77777777" w:rsidR="00E20687" w:rsidRDefault="00E20687" w:rsidP="0049344D">
      <w:pPr>
        <w:jc w:val="both"/>
        <w:rPr>
          <w:rFonts w:ascii="Arial" w:hAnsi="Arial" w:cs="Arial"/>
          <w:b/>
          <w:bCs/>
        </w:rPr>
      </w:pPr>
      <w:r>
        <w:rPr>
          <w:rFonts w:ascii="Arial" w:hAnsi="Arial" w:cs="Arial"/>
          <w:b/>
          <w:bCs/>
        </w:rPr>
        <w:t>Zoning Code:</w:t>
      </w:r>
    </w:p>
    <w:p w14:paraId="14504DD6" w14:textId="559E380C" w:rsidR="0039281E" w:rsidRPr="005E5EBD" w:rsidRDefault="00EE4FEC" w:rsidP="0049344D">
      <w:pPr>
        <w:jc w:val="both"/>
        <w:rPr>
          <w:rFonts w:ascii="Arial" w:hAnsi="Arial" w:cs="Arial"/>
        </w:rPr>
      </w:pPr>
      <w:r w:rsidRPr="005E5EBD">
        <w:rPr>
          <w:rFonts w:ascii="Arial" w:hAnsi="Arial" w:cs="Arial"/>
        </w:rPr>
        <w:t xml:space="preserve">The City </w:t>
      </w:r>
      <w:r w:rsidR="009F78F2">
        <w:rPr>
          <w:rFonts w:ascii="Arial" w:hAnsi="Arial" w:cs="Arial"/>
        </w:rPr>
        <w:t xml:space="preserve">is </w:t>
      </w:r>
      <w:r w:rsidR="00ED71A7">
        <w:rPr>
          <w:rFonts w:ascii="Arial" w:hAnsi="Arial" w:cs="Arial"/>
        </w:rPr>
        <w:t xml:space="preserve">currently </w:t>
      </w:r>
      <w:r w:rsidR="009F78F2">
        <w:rPr>
          <w:rFonts w:ascii="Arial" w:hAnsi="Arial" w:cs="Arial"/>
        </w:rPr>
        <w:t>in the process of</w:t>
      </w:r>
      <w:r w:rsidRPr="005E5EBD">
        <w:rPr>
          <w:rFonts w:ascii="Arial" w:hAnsi="Arial" w:cs="Arial"/>
        </w:rPr>
        <w:t xml:space="preserve"> re-codifying the Zoning Code</w:t>
      </w:r>
      <w:r w:rsidR="00ED71A7">
        <w:rPr>
          <w:rFonts w:ascii="Arial" w:hAnsi="Arial" w:cs="Arial"/>
        </w:rPr>
        <w:t xml:space="preserve"> and will likely schedule it for Plan Commission review and Common Council public hearing in </w:t>
      </w:r>
      <w:r w:rsidR="00ED71A7" w:rsidRPr="00411A4E">
        <w:rPr>
          <w:rFonts w:ascii="Arial" w:hAnsi="Arial" w:cs="Arial"/>
        </w:rPr>
        <w:t>202</w:t>
      </w:r>
      <w:r w:rsidR="00411A4E">
        <w:rPr>
          <w:rFonts w:ascii="Arial" w:hAnsi="Arial" w:cs="Arial"/>
        </w:rPr>
        <w:t>2</w:t>
      </w:r>
      <w:r w:rsidRPr="005E5EBD">
        <w:rPr>
          <w:rFonts w:ascii="Arial" w:hAnsi="Arial" w:cs="Arial"/>
        </w:rPr>
        <w:t xml:space="preserve">. </w:t>
      </w:r>
      <w:r w:rsidR="00867178" w:rsidRPr="005E5EBD">
        <w:rPr>
          <w:rFonts w:ascii="Arial" w:hAnsi="Arial" w:cs="Arial"/>
        </w:rPr>
        <w:t xml:space="preserve"> </w:t>
      </w:r>
      <w:r w:rsidRPr="005E5EBD">
        <w:rPr>
          <w:rFonts w:ascii="Arial" w:hAnsi="Arial" w:cs="Arial"/>
        </w:rPr>
        <w:t xml:space="preserve">Through this recodification process, the City will need to analyze the improvements required for development in the </w:t>
      </w:r>
      <w:r w:rsidR="00BC3642" w:rsidRPr="005E5EBD">
        <w:rPr>
          <w:rFonts w:ascii="Arial" w:hAnsi="Arial" w:cs="Arial"/>
        </w:rPr>
        <w:t>C</w:t>
      </w:r>
      <w:r w:rsidRPr="005E5EBD">
        <w:rPr>
          <w:rFonts w:ascii="Arial" w:hAnsi="Arial" w:cs="Arial"/>
        </w:rPr>
        <w:t>ity</w:t>
      </w:r>
      <w:r w:rsidR="009D02B9" w:rsidRPr="005E5EBD">
        <w:rPr>
          <w:rFonts w:ascii="Arial" w:hAnsi="Arial" w:cs="Arial"/>
        </w:rPr>
        <w:t xml:space="preserve"> and</w:t>
      </w:r>
      <w:r w:rsidRPr="005E5EBD">
        <w:rPr>
          <w:rFonts w:ascii="Arial" w:hAnsi="Arial" w:cs="Arial"/>
        </w:rPr>
        <w:t xml:space="preserve"> the approval process requirements and the density restrictions to determine what adjustments are necessary to reduce the costs and processes by 20%.</w:t>
      </w:r>
      <w:r w:rsidR="0039281E" w:rsidRPr="005E5EBD">
        <w:rPr>
          <w:rFonts w:ascii="Arial" w:hAnsi="Arial" w:cs="Arial"/>
        </w:rPr>
        <w:br w:type="page"/>
      </w:r>
    </w:p>
    <w:p w14:paraId="0600C53D" w14:textId="55BD8560" w:rsidR="00956008" w:rsidRPr="005E5EBD" w:rsidRDefault="00EB25E4" w:rsidP="00DA5EE0">
      <w:pPr>
        <w:pStyle w:val="ListParagraph"/>
        <w:spacing w:after="0" w:line="240" w:lineRule="auto"/>
        <w:ind w:left="0"/>
        <w:jc w:val="center"/>
        <w:rPr>
          <w:rFonts w:ascii="Arial" w:hAnsi="Arial" w:cs="Arial"/>
          <w:b/>
          <w:bCs/>
        </w:rPr>
      </w:pPr>
      <w:r>
        <w:rPr>
          <w:rFonts w:ascii="Arial" w:hAnsi="Arial" w:cs="Arial"/>
          <w:b/>
          <w:bCs/>
          <w:noProof/>
        </w:rPr>
        <w:lastRenderedPageBreak/>
        <w:drawing>
          <wp:anchor distT="0" distB="0" distL="114300" distR="114300" simplePos="0" relativeHeight="251692032" behindDoc="1" locked="0" layoutInCell="1" allowOverlap="1" wp14:anchorId="62B28672" wp14:editId="6376911A">
            <wp:simplePos x="0" y="0"/>
            <wp:positionH relativeFrom="margin">
              <wp:posOffset>368300</wp:posOffset>
            </wp:positionH>
            <wp:positionV relativeFrom="paragraph">
              <wp:posOffset>200025</wp:posOffset>
            </wp:positionV>
            <wp:extent cx="5328920" cy="8235950"/>
            <wp:effectExtent l="0" t="0" r="5080" b="0"/>
            <wp:wrapTight wrapText="bothSides">
              <wp:wrapPolygon edited="0">
                <wp:start x="0" y="0"/>
                <wp:lineTo x="0" y="21533"/>
                <wp:lineTo x="21543" y="21533"/>
                <wp:lineTo x="21543" y="0"/>
                <wp:lineTo x="0" y="0"/>
              </wp:wrapPolygon>
            </wp:wrapTight>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8920" cy="8235950"/>
                    </a:xfrm>
                    <a:prstGeom prst="rect">
                      <a:avLst/>
                    </a:prstGeom>
                  </pic:spPr>
                </pic:pic>
              </a:graphicData>
            </a:graphic>
            <wp14:sizeRelH relativeFrom="margin">
              <wp14:pctWidth>0</wp14:pctWidth>
            </wp14:sizeRelH>
            <wp14:sizeRelV relativeFrom="margin">
              <wp14:pctHeight>0</wp14:pctHeight>
            </wp14:sizeRelV>
          </wp:anchor>
        </w:drawing>
      </w:r>
      <w:r w:rsidR="00011106">
        <w:rPr>
          <w:rFonts w:ascii="Arial" w:hAnsi="Arial" w:cs="Arial"/>
          <w:b/>
          <w:bCs/>
        </w:rPr>
        <w:t>Exhibit</w:t>
      </w:r>
      <w:r w:rsidR="00690CCE" w:rsidRPr="005E5EBD">
        <w:rPr>
          <w:rFonts w:ascii="Arial" w:hAnsi="Arial" w:cs="Arial"/>
          <w:b/>
          <w:bCs/>
        </w:rPr>
        <w:t xml:space="preserve"> </w:t>
      </w:r>
      <w:r w:rsidR="004640B4" w:rsidRPr="005E5EBD">
        <w:rPr>
          <w:rFonts w:ascii="Arial" w:hAnsi="Arial" w:cs="Arial"/>
          <w:b/>
          <w:bCs/>
        </w:rPr>
        <w:t>A</w:t>
      </w:r>
    </w:p>
    <w:sectPr w:rsidR="00956008" w:rsidRPr="005E5EBD" w:rsidSect="000C36D5">
      <w:headerReference w:type="default" r:id="rId17"/>
      <w:pgSz w:w="12240" w:h="15840" w:code="1"/>
      <w:pgMar w:top="1440" w:right="1440" w:bottom="990" w:left="1440" w:header="54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9A483" w14:textId="77777777" w:rsidR="005B327F" w:rsidRDefault="005B327F" w:rsidP="00E06B78">
      <w:r>
        <w:separator/>
      </w:r>
    </w:p>
  </w:endnote>
  <w:endnote w:type="continuationSeparator" w:id="0">
    <w:p w14:paraId="19454E8C" w14:textId="77777777" w:rsidR="005B327F" w:rsidRDefault="005B327F" w:rsidP="00E06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nzel Black">
    <w:panose1 w:val="00000A00000000000000"/>
    <w:charset w:val="00"/>
    <w:family w:val="auto"/>
    <w:pitch w:val="variable"/>
    <w:sig w:usb0="00000007" w:usb1="00000000" w:usb2="00000000" w:usb3="00000000" w:csb0="00000093" w:csb1="00000000"/>
  </w:font>
  <w:font w:name="Posterama">
    <w:charset w:val="00"/>
    <w:family w:val="swiss"/>
    <w:pitch w:val="variable"/>
    <w:sig w:usb0="A11526FF" w:usb1="D000204B"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6E4AB" w14:textId="080EC5FD" w:rsidR="00516A26" w:rsidRPr="00200DB7" w:rsidRDefault="00516A26">
    <w:pPr>
      <w:pStyle w:val="Footer"/>
      <w:rPr>
        <w:sz w:val="18"/>
        <w:szCs w:val="18"/>
      </w:rPr>
    </w:pPr>
    <w:r w:rsidRPr="00200DB7">
      <w:rPr>
        <w:color w:val="7F7F7F" w:themeColor="background1" w:themeShade="7F"/>
        <w:spacing w:val="60"/>
        <w:sz w:val="18"/>
        <w:szCs w:val="18"/>
      </w:rPr>
      <w:t>Page</w:t>
    </w:r>
    <w:r w:rsidRPr="00200DB7">
      <w:rPr>
        <w:sz w:val="18"/>
        <w:szCs w:val="18"/>
      </w:rPr>
      <w:t xml:space="preserve"> | </w:t>
    </w:r>
    <w:r w:rsidRPr="00200DB7">
      <w:rPr>
        <w:sz w:val="18"/>
        <w:szCs w:val="18"/>
      </w:rPr>
      <w:fldChar w:fldCharType="begin"/>
    </w:r>
    <w:r w:rsidRPr="00200DB7">
      <w:rPr>
        <w:sz w:val="18"/>
        <w:szCs w:val="18"/>
      </w:rPr>
      <w:instrText xml:space="preserve"> PAGE   \* MERGEFORMAT </w:instrText>
    </w:r>
    <w:r w:rsidRPr="00200DB7">
      <w:rPr>
        <w:sz w:val="18"/>
        <w:szCs w:val="18"/>
      </w:rPr>
      <w:fldChar w:fldCharType="separate"/>
    </w:r>
    <w:r w:rsidRPr="00200DB7">
      <w:rPr>
        <w:b/>
        <w:bCs/>
        <w:noProof/>
        <w:sz w:val="18"/>
        <w:szCs w:val="18"/>
      </w:rPr>
      <w:t>1</w:t>
    </w:r>
    <w:r w:rsidRPr="00200DB7">
      <w:rPr>
        <w:b/>
        <w:bCs/>
        <w:noProof/>
        <w:sz w:val="18"/>
        <w:szCs w:val="18"/>
      </w:rPr>
      <w:fldChar w:fldCharType="end"/>
    </w:r>
    <w:r w:rsidRPr="00200DB7">
      <w:rPr>
        <w:noProof/>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FB6F6" w14:textId="44E6CC23" w:rsidR="00516A26" w:rsidRDefault="00516A26" w:rsidP="00920DF0">
    <w:pPr>
      <w:pStyle w:val="Footer"/>
      <w:tabs>
        <w:tab w:val="clear" w:pos="4680"/>
        <w:tab w:val="clear" w:pos="9360"/>
        <w:tab w:val="left" w:pos="130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D4338" w14:textId="77777777" w:rsidR="00516A26" w:rsidRPr="00200DB7" w:rsidRDefault="00516A26">
    <w:pPr>
      <w:pStyle w:val="Footer"/>
      <w:rPr>
        <w:sz w:val="18"/>
        <w:szCs w:val="18"/>
      </w:rPr>
    </w:pPr>
    <w:r w:rsidRPr="00200DB7">
      <w:rPr>
        <w:color w:val="7F7F7F" w:themeColor="background1" w:themeShade="7F"/>
        <w:spacing w:val="60"/>
        <w:sz w:val="18"/>
        <w:szCs w:val="18"/>
      </w:rPr>
      <w:t>Page</w:t>
    </w:r>
    <w:r w:rsidRPr="00200DB7">
      <w:rPr>
        <w:sz w:val="18"/>
        <w:szCs w:val="18"/>
      </w:rPr>
      <w:t xml:space="preserve"> | </w:t>
    </w:r>
    <w:r w:rsidRPr="00200DB7">
      <w:rPr>
        <w:sz w:val="18"/>
        <w:szCs w:val="18"/>
      </w:rPr>
      <w:fldChar w:fldCharType="begin"/>
    </w:r>
    <w:r w:rsidRPr="00200DB7">
      <w:rPr>
        <w:sz w:val="18"/>
        <w:szCs w:val="18"/>
      </w:rPr>
      <w:instrText xml:space="preserve"> PAGE   \* MERGEFORMAT </w:instrText>
    </w:r>
    <w:r w:rsidRPr="00200DB7">
      <w:rPr>
        <w:sz w:val="18"/>
        <w:szCs w:val="18"/>
      </w:rPr>
      <w:fldChar w:fldCharType="separate"/>
    </w:r>
    <w:r w:rsidRPr="00200DB7">
      <w:rPr>
        <w:b/>
        <w:bCs/>
        <w:noProof/>
        <w:sz w:val="18"/>
        <w:szCs w:val="18"/>
      </w:rPr>
      <w:t>1</w:t>
    </w:r>
    <w:r w:rsidRPr="00200DB7">
      <w:rPr>
        <w:b/>
        <w:bCs/>
        <w:noProof/>
        <w:sz w:val="18"/>
        <w:szCs w:val="18"/>
      </w:rPr>
      <w:fldChar w:fldCharType="end"/>
    </w:r>
    <w:r w:rsidRPr="00200DB7">
      <w:rPr>
        <w:noProof/>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C31EB" w14:textId="77777777" w:rsidR="005B327F" w:rsidRDefault="005B327F" w:rsidP="00E06B78">
      <w:r>
        <w:separator/>
      </w:r>
    </w:p>
  </w:footnote>
  <w:footnote w:type="continuationSeparator" w:id="0">
    <w:p w14:paraId="5B19EBAB" w14:textId="77777777" w:rsidR="005B327F" w:rsidRDefault="005B327F" w:rsidP="00E06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3AE99" w14:textId="77777777" w:rsidR="00516A26" w:rsidRDefault="00516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1E384" w14:textId="0F5B2B67" w:rsidR="00516A26" w:rsidRPr="00963D28" w:rsidRDefault="00516A26">
    <w:pPr>
      <w:pStyle w:val="Header"/>
      <w:rPr>
        <w:b/>
        <w:bCs/>
        <w:sz w:val="20"/>
        <w:szCs w:val="20"/>
      </w:rPr>
    </w:pPr>
    <w:r w:rsidRPr="00963D28">
      <w:rPr>
        <w:b/>
        <w:bCs/>
        <w:sz w:val="20"/>
        <w:szCs w:val="20"/>
      </w:rPr>
      <w:t>CITY OF CEDARBURG</w:t>
    </w:r>
  </w:p>
  <w:p w14:paraId="23F09B70" w14:textId="126A7316" w:rsidR="00516A26" w:rsidRPr="00963D28" w:rsidRDefault="00516A26">
    <w:pPr>
      <w:pStyle w:val="Header"/>
      <w:rPr>
        <w:b/>
        <w:bCs/>
        <w:sz w:val="20"/>
        <w:szCs w:val="20"/>
      </w:rPr>
    </w:pPr>
    <w:r w:rsidRPr="00963D28">
      <w:rPr>
        <w:b/>
        <w:bCs/>
        <w:sz w:val="20"/>
        <w:szCs w:val="20"/>
      </w:rPr>
      <w:t xml:space="preserve">HOUSING </w:t>
    </w:r>
    <w:r>
      <w:rPr>
        <w:b/>
        <w:bCs/>
        <w:sz w:val="20"/>
        <w:szCs w:val="20"/>
      </w:rPr>
      <w:t>AFFORDABILITY</w:t>
    </w:r>
    <w:r w:rsidRPr="00963D28">
      <w:rPr>
        <w:b/>
        <w:bCs/>
        <w:sz w:val="20"/>
        <w:szCs w:val="20"/>
      </w:rPr>
      <w:t xml:space="preserve"> REPORT </w:t>
    </w:r>
    <w:r w:rsidR="00F17DCE">
      <w:rPr>
        <w:b/>
        <w:bCs/>
        <w:sz w:val="20"/>
        <w:szCs w:val="20"/>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46867"/>
    <w:multiLevelType w:val="hybridMultilevel"/>
    <w:tmpl w:val="2146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95CF6"/>
    <w:multiLevelType w:val="hybridMultilevel"/>
    <w:tmpl w:val="2AD8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317C5"/>
    <w:multiLevelType w:val="hybridMultilevel"/>
    <w:tmpl w:val="490480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37D43FD"/>
    <w:multiLevelType w:val="hybridMultilevel"/>
    <w:tmpl w:val="FB06B2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2B40412"/>
    <w:multiLevelType w:val="hybridMultilevel"/>
    <w:tmpl w:val="79A05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870D2"/>
    <w:multiLevelType w:val="hybridMultilevel"/>
    <w:tmpl w:val="EC122A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105C0D"/>
    <w:multiLevelType w:val="hybridMultilevel"/>
    <w:tmpl w:val="ACC49054"/>
    <w:lvl w:ilvl="0" w:tplc="0B3AFEF6">
      <w:start w:val="1"/>
      <w:numFmt w:val="upperRoman"/>
      <w:lvlText w:val="%1."/>
      <w:lvlJc w:val="left"/>
      <w:pPr>
        <w:ind w:left="90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3369A"/>
    <w:multiLevelType w:val="hybridMultilevel"/>
    <w:tmpl w:val="D818BAFC"/>
    <w:lvl w:ilvl="0" w:tplc="A30CAEBC">
      <w:start w:val="16"/>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8" w15:restartNumberingAfterBreak="0">
    <w:nsid w:val="2E5D5613"/>
    <w:multiLevelType w:val="hybridMultilevel"/>
    <w:tmpl w:val="D934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6B3FBC"/>
    <w:multiLevelType w:val="hybridMultilevel"/>
    <w:tmpl w:val="8F6A4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D07D3"/>
    <w:multiLevelType w:val="hybridMultilevel"/>
    <w:tmpl w:val="B1A0D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B404FA3"/>
    <w:multiLevelType w:val="hybridMultilevel"/>
    <w:tmpl w:val="EF1A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C864E5"/>
    <w:multiLevelType w:val="multilevel"/>
    <w:tmpl w:val="69CC5482"/>
    <w:lvl w:ilvl="0">
      <w:start w:val="1"/>
      <w:numFmt w:val="none"/>
      <w:lvlText w:val="a)"/>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2B555F8"/>
    <w:multiLevelType w:val="hybridMultilevel"/>
    <w:tmpl w:val="BABAE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516C80"/>
    <w:multiLevelType w:val="hybridMultilevel"/>
    <w:tmpl w:val="2E0E3D48"/>
    <w:lvl w:ilvl="0" w:tplc="E372098A">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B72672"/>
    <w:multiLevelType w:val="hybridMultilevel"/>
    <w:tmpl w:val="14E266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EB53AD9"/>
    <w:multiLevelType w:val="multilevel"/>
    <w:tmpl w:val="69CC5482"/>
    <w:lvl w:ilvl="0">
      <w:start w:val="1"/>
      <w:numFmt w:val="none"/>
      <w:lvlText w:val="a)"/>
      <w:lvlJc w:val="left"/>
      <w:pPr>
        <w:ind w:left="360" w:hanging="36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3C14846"/>
    <w:multiLevelType w:val="multilevel"/>
    <w:tmpl w:val="C45ED052"/>
    <w:lvl w:ilvl="0">
      <w:start w:val="1"/>
      <w:numFmt w:val="none"/>
      <w:lvlText w:val="a)"/>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3365F9C"/>
    <w:multiLevelType w:val="hybridMultilevel"/>
    <w:tmpl w:val="DE504E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C56BE1"/>
    <w:multiLevelType w:val="hybridMultilevel"/>
    <w:tmpl w:val="A582F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00220"/>
    <w:multiLevelType w:val="hybridMultilevel"/>
    <w:tmpl w:val="081A51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73C100F"/>
    <w:multiLevelType w:val="hybridMultilevel"/>
    <w:tmpl w:val="E6C83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2"/>
  </w:num>
  <w:num w:numId="3">
    <w:abstractNumId w:val="16"/>
  </w:num>
  <w:num w:numId="4">
    <w:abstractNumId w:val="17"/>
  </w:num>
  <w:num w:numId="5">
    <w:abstractNumId w:val="18"/>
  </w:num>
  <w:num w:numId="6">
    <w:abstractNumId w:val="2"/>
  </w:num>
  <w:num w:numId="7">
    <w:abstractNumId w:val="15"/>
  </w:num>
  <w:num w:numId="8">
    <w:abstractNumId w:val="3"/>
  </w:num>
  <w:num w:numId="9">
    <w:abstractNumId w:val="19"/>
  </w:num>
  <w:num w:numId="10">
    <w:abstractNumId w:val="10"/>
  </w:num>
  <w:num w:numId="11">
    <w:abstractNumId w:val="8"/>
  </w:num>
  <w:num w:numId="12">
    <w:abstractNumId w:val="11"/>
  </w:num>
  <w:num w:numId="13">
    <w:abstractNumId w:val="13"/>
  </w:num>
  <w:num w:numId="14">
    <w:abstractNumId w:val="1"/>
  </w:num>
  <w:num w:numId="15">
    <w:abstractNumId w:val="20"/>
  </w:num>
  <w:num w:numId="16">
    <w:abstractNumId w:val="21"/>
  </w:num>
  <w:num w:numId="17">
    <w:abstractNumId w:val="7"/>
  </w:num>
  <w:num w:numId="18">
    <w:abstractNumId w:val="4"/>
  </w:num>
  <w:num w:numId="19">
    <w:abstractNumId w:val="5"/>
  </w:num>
  <w:num w:numId="20">
    <w:abstractNumId w:val="0"/>
  </w:num>
  <w:num w:numId="21">
    <w:abstractNumId w:val="1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B78"/>
    <w:rsid w:val="00011106"/>
    <w:rsid w:val="00014676"/>
    <w:rsid w:val="00042D52"/>
    <w:rsid w:val="00044EFA"/>
    <w:rsid w:val="00066131"/>
    <w:rsid w:val="00067807"/>
    <w:rsid w:val="0007396A"/>
    <w:rsid w:val="0007689E"/>
    <w:rsid w:val="00082EE7"/>
    <w:rsid w:val="00091DC5"/>
    <w:rsid w:val="000B4542"/>
    <w:rsid w:val="000B7130"/>
    <w:rsid w:val="000C36D5"/>
    <w:rsid w:val="000C71A9"/>
    <w:rsid w:val="000D7B0F"/>
    <w:rsid w:val="000F5059"/>
    <w:rsid w:val="000F6995"/>
    <w:rsid w:val="00114BA0"/>
    <w:rsid w:val="00136C71"/>
    <w:rsid w:val="001A0CA7"/>
    <w:rsid w:val="001A28B3"/>
    <w:rsid w:val="001B1CA5"/>
    <w:rsid w:val="001C19D8"/>
    <w:rsid w:val="001C4478"/>
    <w:rsid w:val="001C67FE"/>
    <w:rsid w:val="001E3DFD"/>
    <w:rsid w:val="001E52B6"/>
    <w:rsid w:val="00200DB7"/>
    <w:rsid w:val="002210AB"/>
    <w:rsid w:val="002311EF"/>
    <w:rsid w:val="002378BF"/>
    <w:rsid w:val="0024047F"/>
    <w:rsid w:val="002436F0"/>
    <w:rsid w:val="00252653"/>
    <w:rsid w:val="002576D6"/>
    <w:rsid w:val="00270D42"/>
    <w:rsid w:val="00272762"/>
    <w:rsid w:val="00286164"/>
    <w:rsid w:val="0028653A"/>
    <w:rsid w:val="002905CD"/>
    <w:rsid w:val="002A536F"/>
    <w:rsid w:val="002B19AE"/>
    <w:rsid w:val="002C2585"/>
    <w:rsid w:val="00340F71"/>
    <w:rsid w:val="00347A96"/>
    <w:rsid w:val="00351FFC"/>
    <w:rsid w:val="00390C3B"/>
    <w:rsid w:val="0039281E"/>
    <w:rsid w:val="00397221"/>
    <w:rsid w:val="003C193C"/>
    <w:rsid w:val="003D1C31"/>
    <w:rsid w:val="00411A4E"/>
    <w:rsid w:val="004126B2"/>
    <w:rsid w:val="00425175"/>
    <w:rsid w:val="004640B4"/>
    <w:rsid w:val="0046607A"/>
    <w:rsid w:val="00490048"/>
    <w:rsid w:val="0049344D"/>
    <w:rsid w:val="00495C71"/>
    <w:rsid w:val="004A7BA8"/>
    <w:rsid w:val="004B2630"/>
    <w:rsid w:val="004B74C6"/>
    <w:rsid w:val="004C0E8E"/>
    <w:rsid w:val="004C6F8F"/>
    <w:rsid w:val="004D752F"/>
    <w:rsid w:val="004E7315"/>
    <w:rsid w:val="00516A26"/>
    <w:rsid w:val="00532212"/>
    <w:rsid w:val="0053353B"/>
    <w:rsid w:val="00541C56"/>
    <w:rsid w:val="0055779D"/>
    <w:rsid w:val="00566468"/>
    <w:rsid w:val="00584F75"/>
    <w:rsid w:val="005926BB"/>
    <w:rsid w:val="005941CF"/>
    <w:rsid w:val="00596DED"/>
    <w:rsid w:val="005B327F"/>
    <w:rsid w:val="005C44D2"/>
    <w:rsid w:val="005D22EE"/>
    <w:rsid w:val="005D4054"/>
    <w:rsid w:val="005E5EBD"/>
    <w:rsid w:val="005E699C"/>
    <w:rsid w:val="00601E93"/>
    <w:rsid w:val="00614B37"/>
    <w:rsid w:val="00616F0A"/>
    <w:rsid w:val="00637A07"/>
    <w:rsid w:val="00665A16"/>
    <w:rsid w:val="00665A96"/>
    <w:rsid w:val="00690CCE"/>
    <w:rsid w:val="006A04D9"/>
    <w:rsid w:val="006C7970"/>
    <w:rsid w:val="006D007C"/>
    <w:rsid w:val="006D512A"/>
    <w:rsid w:val="006F2B66"/>
    <w:rsid w:val="006F679C"/>
    <w:rsid w:val="006F7E82"/>
    <w:rsid w:val="007300F6"/>
    <w:rsid w:val="00730DCE"/>
    <w:rsid w:val="0073640D"/>
    <w:rsid w:val="00757FE9"/>
    <w:rsid w:val="007744AB"/>
    <w:rsid w:val="007B05B0"/>
    <w:rsid w:val="007B35A1"/>
    <w:rsid w:val="007C02C1"/>
    <w:rsid w:val="007C564F"/>
    <w:rsid w:val="007D2CAB"/>
    <w:rsid w:val="007F1DBB"/>
    <w:rsid w:val="007F2C77"/>
    <w:rsid w:val="0080007A"/>
    <w:rsid w:val="008119E6"/>
    <w:rsid w:val="00821569"/>
    <w:rsid w:val="00821801"/>
    <w:rsid w:val="00840760"/>
    <w:rsid w:val="00867178"/>
    <w:rsid w:val="008945E1"/>
    <w:rsid w:val="00895BF9"/>
    <w:rsid w:val="008F4BA4"/>
    <w:rsid w:val="008F5953"/>
    <w:rsid w:val="00920DF0"/>
    <w:rsid w:val="00921FA6"/>
    <w:rsid w:val="009365AF"/>
    <w:rsid w:val="00956008"/>
    <w:rsid w:val="009611AC"/>
    <w:rsid w:val="00963D28"/>
    <w:rsid w:val="009A1CCF"/>
    <w:rsid w:val="009D02B9"/>
    <w:rsid w:val="009D4907"/>
    <w:rsid w:val="009E0313"/>
    <w:rsid w:val="009F3544"/>
    <w:rsid w:val="009F78F2"/>
    <w:rsid w:val="00A11EBD"/>
    <w:rsid w:val="00A16F8E"/>
    <w:rsid w:val="00A32569"/>
    <w:rsid w:val="00A3500C"/>
    <w:rsid w:val="00A54AB6"/>
    <w:rsid w:val="00A559E3"/>
    <w:rsid w:val="00A670CA"/>
    <w:rsid w:val="00A81920"/>
    <w:rsid w:val="00AB7F5D"/>
    <w:rsid w:val="00AD37E2"/>
    <w:rsid w:val="00AD5440"/>
    <w:rsid w:val="00AE3A6A"/>
    <w:rsid w:val="00AE4ECA"/>
    <w:rsid w:val="00B0333C"/>
    <w:rsid w:val="00B53101"/>
    <w:rsid w:val="00B93936"/>
    <w:rsid w:val="00BA22A8"/>
    <w:rsid w:val="00BB452C"/>
    <w:rsid w:val="00BC3642"/>
    <w:rsid w:val="00C202E2"/>
    <w:rsid w:val="00C474A0"/>
    <w:rsid w:val="00C7408B"/>
    <w:rsid w:val="00CA526E"/>
    <w:rsid w:val="00D055A0"/>
    <w:rsid w:val="00D101EB"/>
    <w:rsid w:val="00D24BA1"/>
    <w:rsid w:val="00D2746E"/>
    <w:rsid w:val="00D2766B"/>
    <w:rsid w:val="00D32098"/>
    <w:rsid w:val="00D33749"/>
    <w:rsid w:val="00D35DB7"/>
    <w:rsid w:val="00D439DB"/>
    <w:rsid w:val="00D64745"/>
    <w:rsid w:val="00D672A7"/>
    <w:rsid w:val="00D8787E"/>
    <w:rsid w:val="00D90169"/>
    <w:rsid w:val="00DA5EE0"/>
    <w:rsid w:val="00DB1F02"/>
    <w:rsid w:val="00DC438B"/>
    <w:rsid w:val="00DC7AFE"/>
    <w:rsid w:val="00E06B78"/>
    <w:rsid w:val="00E11D2F"/>
    <w:rsid w:val="00E20687"/>
    <w:rsid w:val="00E35429"/>
    <w:rsid w:val="00E379E7"/>
    <w:rsid w:val="00E37CD3"/>
    <w:rsid w:val="00E47586"/>
    <w:rsid w:val="00E62BF4"/>
    <w:rsid w:val="00E814AA"/>
    <w:rsid w:val="00E81D05"/>
    <w:rsid w:val="00EB25E4"/>
    <w:rsid w:val="00ED71A7"/>
    <w:rsid w:val="00EE4FEC"/>
    <w:rsid w:val="00F115E7"/>
    <w:rsid w:val="00F12D07"/>
    <w:rsid w:val="00F17DCE"/>
    <w:rsid w:val="00F503BD"/>
    <w:rsid w:val="00F6222B"/>
    <w:rsid w:val="00F66BDE"/>
    <w:rsid w:val="00F71E0C"/>
    <w:rsid w:val="00FA79D7"/>
    <w:rsid w:val="00FB15D5"/>
    <w:rsid w:val="00FE1A2B"/>
    <w:rsid w:val="00FF06FF"/>
    <w:rsid w:val="00FF268A"/>
    <w:rsid w:val="00FF2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653CBCE"/>
  <w15:chartTrackingRefBased/>
  <w15:docId w15:val="{9B5F0FF6-04E9-463B-888B-CCF5F5762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6B78"/>
    <w:rPr>
      <w:color w:val="0563C1" w:themeColor="hyperlink"/>
      <w:u w:val="single"/>
    </w:rPr>
  </w:style>
  <w:style w:type="character" w:styleId="UnresolvedMention">
    <w:name w:val="Unresolved Mention"/>
    <w:basedOn w:val="DefaultParagraphFont"/>
    <w:uiPriority w:val="99"/>
    <w:semiHidden/>
    <w:unhideWhenUsed/>
    <w:rsid w:val="00E06B78"/>
    <w:rPr>
      <w:color w:val="605E5C"/>
      <w:shd w:val="clear" w:color="auto" w:fill="E1DFDD"/>
    </w:rPr>
  </w:style>
  <w:style w:type="paragraph" w:styleId="Header">
    <w:name w:val="header"/>
    <w:basedOn w:val="Normal"/>
    <w:link w:val="HeaderChar"/>
    <w:uiPriority w:val="99"/>
    <w:unhideWhenUsed/>
    <w:rsid w:val="00E06B78"/>
    <w:pPr>
      <w:tabs>
        <w:tab w:val="center" w:pos="4680"/>
        <w:tab w:val="right" w:pos="9360"/>
      </w:tabs>
    </w:pPr>
  </w:style>
  <w:style w:type="character" w:customStyle="1" w:styleId="HeaderChar">
    <w:name w:val="Header Char"/>
    <w:basedOn w:val="DefaultParagraphFont"/>
    <w:link w:val="Header"/>
    <w:uiPriority w:val="99"/>
    <w:rsid w:val="00E06B78"/>
  </w:style>
  <w:style w:type="paragraph" w:styleId="Footer">
    <w:name w:val="footer"/>
    <w:basedOn w:val="Normal"/>
    <w:link w:val="FooterChar"/>
    <w:uiPriority w:val="99"/>
    <w:unhideWhenUsed/>
    <w:rsid w:val="00E06B78"/>
    <w:pPr>
      <w:tabs>
        <w:tab w:val="center" w:pos="4680"/>
        <w:tab w:val="right" w:pos="9360"/>
      </w:tabs>
    </w:pPr>
  </w:style>
  <w:style w:type="character" w:customStyle="1" w:styleId="FooterChar">
    <w:name w:val="Footer Char"/>
    <w:basedOn w:val="DefaultParagraphFont"/>
    <w:link w:val="Footer"/>
    <w:uiPriority w:val="99"/>
    <w:rsid w:val="00E06B78"/>
  </w:style>
  <w:style w:type="paragraph" w:styleId="ListParagraph">
    <w:name w:val="List Paragraph"/>
    <w:basedOn w:val="Normal"/>
    <w:uiPriority w:val="34"/>
    <w:qFormat/>
    <w:rsid w:val="00C202E2"/>
    <w:pPr>
      <w:spacing w:after="160" w:line="259" w:lineRule="auto"/>
      <w:ind w:left="720"/>
      <w:contextualSpacing/>
    </w:pPr>
  </w:style>
  <w:style w:type="paragraph" w:styleId="BalloonText">
    <w:name w:val="Balloon Text"/>
    <w:basedOn w:val="Normal"/>
    <w:link w:val="BalloonTextChar"/>
    <w:uiPriority w:val="99"/>
    <w:semiHidden/>
    <w:unhideWhenUsed/>
    <w:rsid w:val="003C19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93C"/>
    <w:rPr>
      <w:rFonts w:ascii="Segoe UI" w:hAnsi="Segoe UI" w:cs="Segoe UI"/>
      <w:sz w:val="18"/>
      <w:szCs w:val="18"/>
    </w:rPr>
  </w:style>
  <w:style w:type="table" w:styleId="TableGrid">
    <w:name w:val="Table Grid"/>
    <w:basedOn w:val="TableNormal"/>
    <w:uiPriority w:val="39"/>
    <w:rsid w:val="00D27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4ECA"/>
    <w:rPr>
      <w:sz w:val="16"/>
      <w:szCs w:val="16"/>
    </w:rPr>
  </w:style>
  <w:style w:type="paragraph" w:styleId="CommentText">
    <w:name w:val="annotation text"/>
    <w:basedOn w:val="Normal"/>
    <w:link w:val="CommentTextChar"/>
    <w:uiPriority w:val="99"/>
    <w:semiHidden/>
    <w:unhideWhenUsed/>
    <w:rsid w:val="00AE4ECA"/>
    <w:rPr>
      <w:sz w:val="20"/>
      <w:szCs w:val="20"/>
    </w:rPr>
  </w:style>
  <w:style w:type="character" w:customStyle="1" w:styleId="CommentTextChar">
    <w:name w:val="Comment Text Char"/>
    <w:basedOn w:val="DefaultParagraphFont"/>
    <w:link w:val="CommentText"/>
    <w:uiPriority w:val="99"/>
    <w:semiHidden/>
    <w:rsid w:val="00AE4ECA"/>
    <w:rPr>
      <w:sz w:val="20"/>
      <w:szCs w:val="20"/>
    </w:rPr>
  </w:style>
  <w:style w:type="paragraph" w:styleId="CommentSubject">
    <w:name w:val="annotation subject"/>
    <w:basedOn w:val="CommentText"/>
    <w:next w:val="CommentText"/>
    <w:link w:val="CommentSubjectChar"/>
    <w:uiPriority w:val="99"/>
    <w:semiHidden/>
    <w:unhideWhenUsed/>
    <w:rsid w:val="00AE4ECA"/>
    <w:rPr>
      <w:b/>
      <w:bCs/>
    </w:rPr>
  </w:style>
  <w:style w:type="character" w:customStyle="1" w:styleId="CommentSubjectChar">
    <w:name w:val="Comment Subject Char"/>
    <w:basedOn w:val="CommentTextChar"/>
    <w:link w:val="CommentSubject"/>
    <w:uiPriority w:val="99"/>
    <w:semiHidden/>
    <w:rsid w:val="00AE4E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8235A-A67F-40ED-BB1C-5A8E804EC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3232</Words>
  <Characters>18425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Guthrie</dc:creator>
  <cp:keywords/>
  <dc:description/>
  <cp:lastModifiedBy>Vicki Guthrie</cp:lastModifiedBy>
  <cp:revision>2</cp:revision>
  <cp:lastPrinted>2022-08-29T16:02:00Z</cp:lastPrinted>
  <dcterms:created xsi:type="dcterms:W3CDTF">2022-08-29T16:07:00Z</dcterms:created>
  <dcterms:modified xsi:type="dcterms:W3CDTF">2022-08-29T16:07:00Z</dcterms:modified>
</cp:coreProperties>
</file>